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D619E" w:rsidRPr="008D619E" w:rsidRDefault="008D619E" w:rsidP="009811AA">
      <w:pPr>
        <w:jc w:val="center"/>
        <w:rPr>
          <w:rFonts w:ascii="Arial Rounded MT Bold" w:hAnsi="Arial Rounded MT Bold"/>
          <w:sz w:val="30"/>
          <w:szCs w:val="30"/>
        </w:rPr>
      </w:pPr>
      <w:r w:rsidRPr="008D619E">
        <w:rPr>
          <w:rFonts w:ascii="Arial Rounded MT Bold" w:hAnsi="Arial Rounded MT Bold"/>
          <w:sz w:val="30"/>
          <w:szCs w:val="30"/>
        </w:rPr>
        <w:t xml:space="preserve">PREFEITURA MUNICIPAL DE </w:t>
      </w:r>
      <w:r w:rsidR="006540DD">
        <w:rPr>
          <w:rFonts w:ascii="Arial Rounded MT Bold" w:hAnsi="Arial Rounded MT Bold"/>
          <w:sz w:val="30"/>
          <w:szCs w:val="30"/>
        </w:rPr>
        <w:t>PAPAGAIOS</w:t>
      </w:r>
    </w:p>
    <w:p w:rsidR="00AE4959" w:rsidRPr="00AE4959" w:rsidRDefault="008D619E" w:rsidP="008D619E">
      <w:pPr>
        <w:pStyle w:val="Ttulo"/>
        <w:jc w:val="left"/>
        <w:rPr>
          <w:sz w:val="16"/>
          <w:szCs w:val="16"/>
        </w:rPr>
      </w:pPr>
      <w:r>
        <w:t xml:space="preserve">                        </w:t>
      </w:r>
    </w:p>
    <w:p w:rsidR="008D619E" w:rsidRDefault="005A1F6C" w:rsidP="00AE4959">
      <w:pPr>
        <w:pStyle w:val="Ttulo"/>
      </w:pPr>
      <w:r>
        <w:t xml:space="preserve">Secretaria Municipal de </w:t>
      </w:r>
      <w:r w:rsidR="00526B62">
        <w:t>Obras</w:t>
      </w:r>
      <w:r w:rsidR="008503B1">
        <w:t xml:space="preserve"> e Serviço Público</w:t>
      </w:r>
    </w:p>
    <w:p w:rsidR="00AE4959" w:rsidRDefault="008D619E">
      <w:pPr>
        <w:pStyle w:val="Ttulo"/>
      </w:pPr>
      <w:r>
        <w:t xml:space="preserve">                                                                                                       </w:t>
      </w:r>
    </w:p>
    <w:p w:rsidR="00AE4959" w:rsidRDefault="00AE4959">
      <w:pPr>
        <w:pStyle w:val="Ttulo"/>
      </w:pPr>
    </w:p>
    <w:p w:rsidR="00AE4959" w:rsidRDefault="00AE4959">
      <w:pPr>
        <w:pStyle w:val="Ttulo"/>
      </w:pPr>
    </w:p>
    <w:p w:rsidR="00AE4959" w:rsidRDefault="00AE4959">
      <w:pPr>
        <w:pStyle w:val="Ttulo"/>
      </w:pPr>
    </w:p>
    <w:p w:rsidR="00AE4959" w:rsidRDefault="00AE4959">
      <w:pPr>
        <w:pStyle w:val="Ttulo"/>
      </w:pPr>
    </w:p>
    <w:p w:rsidR="00AE4959" w:rsidRDefault="00AE4959">
      <w:pPr>
        <w:pStyle w:val="Ttulo"/>
      </w:pPr>
    </w:p>
    <w:p w:rsidR="0081657E" w:rsidRDefault="0081657E">
      <w:pPr>
        <w:pStyle w:val="Ttulo"/>
      </w:pPr>
    </w:p>
    <w:p w:rsidR="0081657E" w:rsidRDefault="0081657E">
      <w:pPr>
        <w:pStyle w:val="Ttulo"/>
      </w:pPr>
    </w:p>
    <w:p w:rsidR="0081657E" w:rsidRDefault="0081657E">
      <w:pPr>
        <w:pStyle w:val="Ttulo"/>
      </w:pPr>
    </w:p>
    <w:p w:rsidR="0081657E" w:rsidRDefault="0081657E">
      <w:pPr>
        <w:pStyle w:val="Ttulo"/>
      </w:pPr>
    </w:p>
    <w:p w:rsidR="0081657E" w:rsidRDefault="0081657E">
      <w:pPr>
        <w:pStyle w:val="Ttulo"/>
      </w:pPr>
    </w:p>
    <w:p w:rsidR="0081657E" w:rsidRDefault="0081657E">
      <w:pPr>
        <w:pStyle w:val="Ttulo"/>
      </w:pPr>
    </w:p>
    <w:p w:rsidR="00AE4959" w:rsidRDefault="00AE4959">
      <w:pPr>
        <w:pStyle w:val="Ttulo"/>
      </w:pPr>
    </w:p>
    <w:p w:rsidR="00AE4959" w:rsidRDefault="00AE4959">
      <w:pPr>
        <w:pStyle w:val="Ttulo"/>
      </w:pPr>
    </w:p>
    <w:p w:rsidR="00F5267C" w:rsidRDefault="00F5267C">
      <w:pPr>
        <w:pStyle w:val="Ttulo"/>
        <w:rPr>
          <w:sz w:val="72"/>
          <w:szCs w:val="72"/>
        </w:rPr>
      </w:pPr>
      <w:r w:rsidRPr="00AE4959">
        <w:rPr>
          <w:sz w:val="72"/>
          <w:szCs w:val="72"/>
        </w:rPr>
        <w:t>MEMORIAL DESCRITIVO</w:t>
      </w:r>
    </w:p>
    <w:p w:rsidR="009422C8" w:rsidRPr="00AE4959" w:rsidRDefault="009422C8">
      <w:pPr>
        <w:pStyle w:val="Ttulo"/>
        <w:rPr>
          <w:sz w:val="72"/>
          <w:szCs w:val="72"/>
        </w:rPr>
      </w:pPr>
    </w:p>
    <w:p w:rsidR="00BA0005" w:rsidRDefault="00BA0005">
      <w:pPr>
        <w:tabs>
          <w:tab w:val="left" w:pos="3544"/>
          <w:tab w:val="left" w:pos="4536"/>
          <w:tab w:val="left" w:pos="4820"/>
        </w:tabs>
        <w:ind w:firstLine="1701"/>
        <w:jc w:val="both"/>
        <w:rPr>
          <w:rFonts w:ascii="Bookman Old Style" w:hAnsi="Bookman Old Style"/>
          <w:i/>
          <w:sz w:val="24"/>
        </w:rPr>
      </w:pPr>
    </w:p>
    <w:p w:rsidR="005E5F43" w:rsidRPr="008F3C5F" w:rsidRDefault="005E5F43" w:rsidP="008F3C5F">
      <w:pPr>
        <w:tabs>
          <w:tab w:val="left" w:pos="3544"/>
          <w:tab w:val="left" w:pos="4536"/>
          <w:tab w:val="left" w:pos="4820"/>
        </w:tabs>
        <w:spacing w:line="360" w:lineRule="auto"/>
        <w:jc w:val="center"/>
        <w:rPr>
          <w:sz w:val="36"/>
        </w:rPr>
      </w:pPr>
      <w:r w:rsidRPr="008F3C5F">
        <w:rPr>
          <w:sz w:val="36"/>
        </w:rPr>
        <w:t>E</w:t>
      </w:r>
      <w:r w:rsidR="009422C8" w:rsidRPr="008F3C5F">
        <w:rPr>
          <w:sz w:val="36"/>
        </w:rPr>
        <w:t>xecução d</w:t>
      </w:r>
      <w:r w:rsidR="001E1D38" w:rsidRPr="008F3C5F">
        <w:rPr>
          <w:sz w:val="36"/>
        </w:rPr>
        <w:t>e</w:t>
      </w:r>
      <w:r w:rsidR="009422C8" w:rsidRPr="008F3C5F">
        <w:rPr>
          <w:sz w:val="36"/>
        </w:rPr>
        <w:t xml:space="preserve"> obras </w:t>
      </w:r>
      <w:r w:rsidRPr="008F3C5F">
        <w:rPr>
          <w:sz w:val="36"/>
        </w:rPr>
        <w:t>e</w:t>
      </w:r>
      <w:r w:rsidR="009422C8" w:rsidRPr="008F3C5F">
        <w:rPr>
          <w:sz w:val="36"/>
        </w:rPr>
        <w:t xml:space="preserve"> serviços de extensões</w:t>
      </w:r>
      <w:r w:rsidR="00A81EBD" w:rsidRPr="008F3C5F">
        <w:rPr>
          <w:sz w:val="36"/>
        </w:rPr>
        <w:t xml:space="preserve">, </w:t>
      </w:r>
      <w:r w:rsidR="009422C8" w:rsidRPr="008F3C5F">
        <w:rPr>
          <w:sz w:val="36"/>
        </w:rPr>
        <w:t>modificações</w:t>
      </w:r>
      <w:r w:rsidR="00A81EBD" w:rsidRPr="008F3C5F">
        <w:rPr>
          <w:sz w:val="36"/>
        </w:rPr>
        <w:t xml:space="preserve"> e desativação </w:t>
      </w:r>
      <w:r w:rsidR="009422C8" w:rsidRPr="008F3C5F">
        <w:rPr>
          <w:sz w:val="36"/>
        </w:rPr>
        <w:t>de rede elétrica em diversos logradouros do município</w:t>
      </w:r>
      <w:r w:rsidRPr="008F3C5F">
        <w:rPr>
          <w:sz w:val="36"/>
        </w:rPr>
        <w:t xml:space="preserve"> com fornecimento de materiais e mão de obra</w:t>
      </w:r>
      <w:r w:rsidR="001E1D38" w:rsidRPr="008F3C5F">
        <w:rPr>
          <w:sz w:val="36"/>
        </w:rPr>
        <w:t>.</w:t>
      </w: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AE4959" w:rsidRDefault="00AE4959" w:rsidP="001541D9">
      <w:pPr>
        <w:tabs>
          <w:tab w:val="left" w:pos="3544"/>
          <w:tab w:val="left" w:pos="4536"/>
          <w:tab w:val="left" w:pos="4820"/>
        </w:tabs>
        <w:jc w:val="both"/>
        <w:rPr>
          <w:b/>
          <w:i/>
          <w:sz w:val="24"/>
        </w:rPr>
      </w:pPr>
    </w:p>
    <w:p w:rsidR="0048076C" w:rsidRDefault="0048076C" w:rsidP="008F3C5F">
      <w:pPr>
        <w:spacing w:line="360" w:lineRule="auto"/>
        <w:jc w:val="both"/>
        <w:rPr>
          <w:b/>
          <w:sz w:val="24"/>
          <w:szCs w:val="24"/>
        </w:rPr>
      </w:pPr>
      <w:r w:rsidRPr="00295E13">
        <w:rPr>
          <w:b/>
          <w:sz w:val="24"/>
          <w:szCs w:val="24"/>
        </w:rPr>
        <w:lastRenderedPageBreak/>
        <w:t xml:space="preserve">1- OBSERVAÇÕES PRELIMINARES </w:t>
      </w:r>
    </w:p>
    <w:p w:rsidR="00B223D2" w:rsidRPr="00295E13" w:rsidRDefault="00B223D2" w:rsidP="008F3C5F">
      <w:pPr>
        <w:spacing w:line="360" w:lineRule="auto"/>
        <w:jc w:val="both"/>
        <w:rPr>
          <w:b/>
          <w:sz w:val="24"/>
          <w:szCs w:val="24"/>
        </w:rPr>
      </w:pPr>
    </w:p>
    <w:p w:rsidR="0048076C" w:rsidRPr="0048076C" w:rsidRDefault="0048076C" w:rsidP="008F3C5F">
      <w:pPr>
        <w:spacing w:line="360" w:lineRule="auto"/>
        <w:jc w:val="both"/>
        <w:rPr>
          <w:sz w:val="24"/>
          <w:szCs w:val="24"/>
        </w:rPr>
      </w:pPr>
      <w:r w:rsidRPr="0048076C">
        <w:rPr>
          <w:sz w:val="24"/>
          <w:szCs w:val="24"/>
        </w:rPr>
        <w:t xml:space="preserve">1.1 – Objeto da contratação </w:t>
      </w:r>
    </w:p>
    <w:p w:rsidR="0048076C" w:rsidRDefault="00864139" w:rsidP="008F3C5F">
      <w:pPr>
        <w:spacing w:line="360" w:lineRule="auto"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Contratação de empresa credenciada na CEMIG nas modalidades 832 e 833 para execução de obras de extensão e modificações de redes elétricas em diversos locais do município de Papagaios. </w:t>
      </w:r>
      <w:r w:rsidR="0048076C" w:rsidRPr="0048076C">
        <w:rPr>
          <w:sz w:val="24"/>
          <w:szCs w:val="24"/>
        </w:rPr>
        <w:t>Este memorial comple</w:t>
      </w:r>
      <w:r>
        <w:rPr>
          <w:sz w:val="24"/>
          <w:szCs w:val="24"/>
        </w:rPr>
        <w:t>men</w:t>
      </w:r>
      <w:r w:rsidR="0048076C" w:rsidRPr="0048076C">
        <w:rPr>
          <w:sz w:val="24"/>
          <w:szCs w:val="24"/>
        </w:rPr>
        <w:t xml:space="preserve">ta as informações do projeto básico, esclarecendo a respeito dos materiais e procedimentos a serem empregados na obra. </w:t>
      </w:r>
    </w:p>
    <w:p w:rsidR="002B2F0B" w:rsidRPr="0048076C" w:rsidRDefault="002B2F0B" w:rsidP="008F3C5F">
      <w:pPr>
        <w:spacing w:line="360" w:lineRule="auto"/>
        <w:ind w:firstLine="708"/>
        <w:jc w:val="both"/>
        <w:rPr>
          <w:sz w:val="24"/>
          <w:szCs w:val="24"/>
        </w:rPr>
      </w:pPr>
    </w:p>
    <w:p w:rsidR="0048076C" w:rsidRPr="0048076C" w:rsidRDefault="0048076C" w:rsidP="008F3C5F">
      <w:pPr>
        <w:spacing w:line="360" w:lineRule="auto"/>
        <w:jc w:val="both"/>
        <w:rPr>
          <w:sz w:val="24"/>
          <w:szCs w:val="24"/>
        </w:rPr>
      </w:pPr>
      <w:r w:rsidRPr="0048076C">
        <w:rPr>
          <w:sz w:val="24"/>
          <w:szCs w:val="24"/>
        </w:rPr>
        <w:t xml:space="preserve">1.2 – Disposições gerais </w:t>
      </w:r>
    </w:p>
    <w:p w:rsidR="0048076C" w:rsidRPr="0048076C" w:rsidRDefault="0048076C" w:rsidP="00864139">
      <w:pPr>
        <w:spacing w:line="360" w:lineRule="auto"/>
        <w:ind w:firstLine="708"/>
        <w:jc w:val="both"/>
        <w:rPr>
          <w:sz w:val="24"/>
          <w:szCs w:val="24"/>
        </w:rPr>
      </w:pPr>
      <w:r w:rsidRPr="0048076C">
        <w:rPr>
          <w:sz w:val="24"/>
          <w:szCs w:val="24"/>
        </w:rPr>
        <w:t>Todas as especificações técnicas farão, juntamente com todas as pranchas gráficas do projeto, parte integrante do contrato de construção, valendo como se fosse transcrito no termo de ajuste.</w:t>
      </w:r>
      <w:r w:rsidR="00864139">
        <w:rPr>
          <w:sz w:val="24"/>
          <w:szCs w:val="24"/>
        </w:rPr>
        <w:t xml:space="preserve"> </w:t>
      </w:r>
      <w:r w:rsidRPr="0048076C">
        <w:rPr>
          <w:sz w:val="24"/>
          <w:szCs w:val="24"/>
        </w:rPr>
        <w:t xml:space="preserve">Todos os documentos são complementares entre si. Assim, qualquer menção formulada em um documento e omitida nos outros, será considerada como especificada e válida. Não será admitida a argumentação de desconhecimento de serviço a ser executado devido sua omissão em algum documento. </w:t>
      </w:r>
    </w:p>
    <w:p w:rsidR="0048076C" w:rsidRPr="0048076C" w:rsidRDefault="0048076C" w:rsidP="008F3C5F">
      <w:pPr>
        <w:spacing w:line="360" w:lineRule="auto"/>
        <w:ind w:firstLine="708"/>
        <w:jc w:val="both"/>
        <w:rPr>
          <w:sz w:val="24"/>
          <w:szCs w:val="24"/>
        </w:rPr>
      </w:pPr>
      <w:r w:rsidRPr="0048076C">
        <w:rPr>
          <w:sz w:val="24"/>
          <w:szCs w:val="24"/>
        </w:rPr>
        <w:t xml:space="preserve">A </w:t>
      </w:r>
      <w:r w:rsidR="008F3C5F">
        <w:rPr>
          <w:sz w:val="24"/>
          <w:szCs w:val="24"/>
        </w:rPr>
        <w:t>CONTRATADA</w:t>
      </w:r>
      <w:r w:rsidRPr="0048076C">
        <w:rPr>
          <w:sz w:val="24"/>
          <w:szCs w:val="24"/>
        </w:rPr>
        <w:t xml:space="preserve">, executando quaisquer serviços em desacordo com essas leis, disposições, normas ou regulamentos sem comunicação à </w:t>
      </w:r>
      <w:r w:rsidR="008F3C5F">
        <w:rPr>
          <w:sz w:val="24"/>
          <w:szCs w:val="24"/>
        </w:rPr>
        <w:t>CONTRATANTE</w:t>
      </w:r>
      <w:r w:rsidRPr="0048076C">
        <w:rPr>
          <w:sz w:val="24"/>
          <w:szCs w:val="24"/>
        </w:rPr>
        <w:t xml:space="preserve"> e sem a aprovação escrita desta, assumirá todos os custos ou </w:t>
      </w:r>
      <w:r w:rsidR="008F3C5F" w:rsidRPr="0048076C">
        <w:rPr>
          <w:sz w:val="24"/>
          <w:szCs w:val="24"/>
        </w:rPr>
        <w:t>penalizações advindas</w:t>
      </w:r>
      <w:r w:rsidRPr="0048076C">
        <w:rPr>
          <w:sz w:val="24"/>
          <w:szCs w:val="24"/>
        </w:rPr>
        <w:t xml:space="preserve"> dessa inobservância. </w:t>
      </w:r>
    </w:p>
    <w:p w:rsidR="0048076C" w:rsidRPr="0048076C" w:rsidRDefault="0048076C" w:rsidP="008F3C5F">
      <w:pPr>
        <w:spacing w:line="360" w:lineRule="auto"/>
        <w:ind w:firstLine="708"/>
        <w:jc w:val="both"/>
        <w:rPr>
          <w:sz w:val="24"/>
          <w:szCs w:val="24"/>
        </w:rPr>
      </w:pPr>
      <w:r w:rsidRPr="0048076C">
        <w:rPr>
          <w:sz w:val="24"/>
          <w:szCs w:val="24"/>
        </w:rPr>
        <w:t xml:space="preserve">Se a </w:t>
      </w:r>
      <w:r w:rsidR="008F3C5F">
        <w:rPr>
          <w:sz w:val="24"/>
          <w:szCs w:val="24"/>
        </w:rPr>
        <w:t>CONTRATADA</w:t>
      </w:r>
      <w:r w:rsidR="008F3C5F" w:rsidRPr="0048076C">
        <w:rPr>
          <w:sz w:val="24"/>
          <w:szCs w:val="24"/>
        </w:rPr>
        <w:t xml:space="preserve"> </w:t>
      </w:r>
      <w:r w:rsidRPr="0048076C">
        <w:rPr>
          <w:sz w:val="24"/>
          <w:szCs w:val="24"/>
        </w:rPr>
        <w:t xml:space="preserve">encontrar dúvida nos serviços ou se lhe parece conveniente introduzir modificações de qualquer natureza, deve apresentar o assunto à </w:t>
      </w:r>
      <w:r w:rsidR="00864139">
        <w:rPr>
          <w:sz w:val="24"/>
          <w:szCs w:val="24"/>
        </w:rPr>
        <w:t>CONTRATANTE</w:t>
      </w:r>
      <w:r w:rsidR="00864139" w:rsidRPr="0048076C">
        <w:rPr>
          <w:sz w:val="24"/>
          <w:szCs w:val="24"/>
        </w:rPr>
        <w:t xml:space="preserve"> </w:t>
      </w:r>
      <w:r w:rsidRPr="0048076C">
        <w:rPr>
          <w:sz w:val="24"/>
          <w:szCs w:val="24"/>
        </w:rPr>
        <w:t xml:space="preserve">por escrito. Nenhuma alteração se fará, em qualquer especificação ou mesmo projeto, sem autorização da CONTRATANTE, após a verificação da estrita necessidade da alteração proposta. Será ouvida a COMISSÃO responsável pela Prefeitura Municipal nunca importando despesas adicionais. A apresentação de tais sugestões e/ou dúvidas não será justificativa para qualquer retardamento no cronograma da obra. </w:t>
      </w:r>
    </w:p>
    <w:p w:rsidR="0048076C" w:rsidRPr="0048076C" w:rsidRDefault="0048076C" w:rsidP="008F3C5F">
      <w:pPr>
        <w:spacing w:line="360" w:lineRule="auto"/>
        <w:ind w:firstLine="708"/>
        <w:jc w:val="both"/>
        <w:rPr>
          <w:sz w:val="24"/>
          <w:szCs w:val="24"/>
        </w:rPr>
      </w:pPr>
      <w:r w:rsidRPr="0048076C">
        <w:rPr>
          <w:sz w:val="24"/>
          <w:szCs w:val="24"/>
        </w:rPr>
        <w:t xml:space="preserve">A </w:t>
      </w:r>
      <w:r w:rsidR="008F3C5F">
        <w:rPr>
          <w:sz w:val="24"/>
          <w:szCs w:val="24"/>
        </w:rPr>
        <w:t>CONTRATADA</w:t>
      </w:r>
      <w:r w:rsidR="008F3C5F" w:rsidRPr="0048076C">
        <w:rPr>
          <w:sz w:val="24"/>
          <w:szCs w:val="24"/>
        </w:rPr>
        <w:t xml:space="preserve"> </w:t>
      </w:r>
      <w:r w:rsidRPr="0048076C">
        <w:rPr>
          <w:sz w:val="24"/>
          <w:szCs w:val="24"/>
        </w:rPr>
        <w:t xml:space="preserve">deve coordenar os serviços para que a obra seja concluída dentro do prazo estabelecido, conforme edital apresentado. </w:t>
      </w:r>
    </w:p>
    <w:p w:rsidR="0048076C" w:rsidRPr="0048076C" w:rsidRDefault="0048076C" w:rsidP="008F3C5F">
      <w:pPr>
        <w:spacing w:line="360" w:lineRule="auto"/>
        <w:ind w:firstLine="708"/>
        <w:jc w:val="both"/>
        <w:rPr>
          <w:sz w:val="24"/>
          <w:szCs w:val="24"/>
        </w:rPr>
      </w:pPr>
      <w:r w:rsidRPr="0048076C">
        <w:rPr>
          <w:sz w:val="24"/>
          <w:szCs w:val="24"/>
        </w:rPr>
        <w:t xml:space="preserve">A </w:t>
      </w:r>
      <w:r w:rsidR="008F3C5F">
        <w:rPr>
          <w:sz w:val="24"/>
          <w:szCs w:val="24"/>
        </w:rPr>
        <w:t>CONTRATADA</w:t>
      </w:r>
      <w:r w:rsidR="008F3C5F" w:rsidRPr="0048076C">
        <w:rPr>
          <w:sz w:val="24"/>
          <w:szCs w:val="24"/>
        </w:rPr>
        <w:t xml:space="preserve"> </w:t>
      </w:r>
      <w:r w:rsidRPr="0048076C">
        <w:rPr>
          <w:sz w:val="24"/>
          <w:szCs w:val="24"/>
        </w:rPr>
        <w:t xml:space="preserve">deverá efetuar todas as correções, interpretações e compatibilizações que forem julgadas necessárias, para o término das obras e dos serviços de maneira satisfatória, sempre em conjunto com a </w:t>
      </w:r>
      <w:r w:rsidR="00864139" w:rsidRPr="0048076C">
        <w:rPr>
          <w:sz w:val="24"/>
          <w:szCs w:val="24"/>
        </w:rPr>
        <w:t xml:space="preserve">CONTRATANTE </w:t>
      </w:r>
      <w:r w:rsidRPr="0048076C">
        <w:rPr>
          <w:sz w:val="24"/>
          <w:szCs w:val="24"/>
        </w:rPr>
        <w:t>e</w:t>
      </w:r>
      <w:r w:rsidR="00864139">
        <w:rPr>
          <w:sz w:val="24"/>
          <w:szCs w:val="24"/>
        </w:rPr>
        <w:t xml:space="preserve"> a</w:t>
      </w:r>
      <w:r w:rsidRPr="0048076C">
        <w:rPr>
          <w:sz w:val="24"/>
          <w:szCs w:val="24"/>
        </w:rPr>
        <w:t xml:space="preserve"> CEMIG. </w:t>
      </w:r>
    </w:p>
    <w:p w:rsidR="0048076C" w:rsidRPr="0048076C" w:rsidRDefault="0048076C" w:rsidP="00864139">
      <w:pPr>
        <w:spacing w:line="360" w:lineRule="auto"/>
        <w:ind w:firstLine="708"/>
        <w:jc w:val="both"/>
        <w:rPr>
          <w:sz w:val="24"/>
          <w:szCs w:val="24"/>
        </w:rPr>
      </w:pPr>
      <w:r w:rsidRPr="0048076C">
        <w:rPr>
          <w:sz w:val="24"/>
          <w:szCs w:val="24"/>
        </w:rPr>
        <w:t>A apresentação do projeto para aprovação na Cemig será de responsabilidade da CONTRATADA, tais projetos deverão ser apresentados levando em conta a programação dos trabalhos, bem como o tempo necessário para estudos, aprovação e eventuais ajustes.</w:t>
      </w:r>
      <w:r w:rsidR="00864139">
        <w:rPr>
          <w:sz w:val="24"/>
          <w:szCs w:val="24"/>
        </w:rPr>
        <w:t xml:space="preserve"> </w:t>
      </w:r>
      <w:r w:rsidRPr="0048076C">
        <w:rPr>
          <w:sz w:val="24"/>
          <w:szCs w:val="24"/>
        </w:rPr>
        <w:t xml:space="preserve">Todos os serviços deste caderno deverão ficar perfeitamente executados pela </w:t>
      </w:r>
      <w:r w:rsidR="008F3C5F">
        <w:rPr>
          <w:sz w:val="24"/>
          <w:szCs w:val="24"/>
        </w:rPr>
        <w:t>CONTRATADA</w:t>
      </w:r>
      <w:r w:rsidR="008F3C5F" w:rsidRPr="0048076C">
        <w:rPr>
          <w:sz w:val="24"/>
          <w:szCs w:val="24"/>
        </w:rPr>
        <w:t xml:space="preserve"> </w:t>
      </w:r>
      <w:r w:rsidRPr="0048076C">
        <w:rPr>
          <w:sz w:val="24"/>
          <w:szCs w:val="24"/>
        </w:rPr>
        <w:t xml:space="preserve">e aprovado pela </w:t>
      </w:r>
      <w:r w:rsidR="00864139" w:rsidRPr="0048076C">
        <w:rPr>
          <w:sz w:val="24"/>
          <w:szCs w:val="24"/>
        </w:rPr>
        <w:t xml:space="preserve">CONTRATANTE </w:t>
      </w:r>
      <w:r w:rsidR="00864139">
        <w:rPr>
          <w:sz w:val="24"/>
          <w:szCs w:val="24"/>
        </w:rPr>
        <w:t>/</w:t>
      </w:r>
      <w:r w:rsidRPr="0048076C">
        <w:rPr>
          <w:sz w:val="24"/>
          <w:szCs w:val="24"/>
        </w:rPr>
        <w:t xml:space="preserve"> CEMIG. As dúvidas e/ou omissões dos serviços e/ou materiais que por ventura </w:t>
      </w:r>
      <w:r w:rsidRPr="0048076C">
        <w:rPr>
          <w:sz w:val="24"/>
          <w:szCs w:val="24"/>
        </w:rPr>
        <w:lastRenderedPageBreak/>
        <w:t xml:space="preserve">venham ocorrer, são de responsabilidade da </w:t>
      </w:r>
      <w:r w:rsidR="008F3C5F" w:rsidRPr="008F3C5F">
        <w:rPr>
          <w:sz w:val="24"/>
          <w:szCs w:val="24"/>
        </w:rPr>
        <w:t>CONTRATADA</w:t>
      </w:r>
      <w:r w:rsidRPr="0048076C">
        <w:rPr>
          <w:sz w:val="24"/>
          <w:szCs w:val="24"/>
        </w:rPr>
        <w:t xml:space="preserve">, que deverá consultar a </w:t>
      </w:r>
      <w:r w:rsidR="00864139" w:rsidRPr="0048076C">
        <w:rPr>
          <w:sz w:val="24"/>
          <w:szCs w:val="24"/>
        </w:rPr>
        <w:t xml:space="preserve">CONTRATANTE </w:t>
      </w:r>
      <w:r w:rsidR="00864139">
        <w:rPr>
          <w:sz w:val="24"/>
          <w:szCs w:val="24"/>
        </w:rPr>
        <w:t>/</w:t>
      </w:r>
      <w:r w:rsidRPr="0048076C">
        <w:rPr>
          <w:sz w:val="24"/>
          <w:szCs w:val="24"/>
        </w:rPr>
        <w:t xml:space="preserve"> CEMIG e executá-lo às suas expensas para perfeita conclusão dos serviços. </w:t>
      </w:r>
    </w:p>
    <w:p w:rsidR="008F3C5F" w:rsidRPr="008F3C5F" w:rsidRDefault="0048076C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48076C">
        <w:rPr>
          <w:sz w:val="24"/>
          <w:szCs w:val="24"/>
        </w:rPr>
        <w:t xml:space="preserve">A omissão de qualquer procedimento técnico, ou normas neste ou nos demais memoriais, nos projetos, ou em outros documentos contratuais, não exime a CONTRATADA da obrigatoriedade </w:t>
      </w:r>
      <w:r w:rsidR="008F3C5F" w:rsidRPr="008F3C5F">
        <w:rPr>
          <w:sz w:val="24"/>
          <w:szCs w:val="24"/>
        </w:rPr>
        <w:t xml:space="preserve">da utilização das melhores técnicas preconizadas para os trabalhos, respeitando os objetivos básicos de funcionalidade e adequação dos resultados, bem como todas as normas da ABNT / CEMIG vigentes, e demais pertinentes.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Os materiais e ou equipamentos fornecidos pela CONTRATADA, deverão ser da melhor qualidade, obedecendo rigorosamente as especificações da ABNT, do INMETRO, e das demais normas citadas, inclusive na sua aplicação.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A CONTRATADA arcará com os custos de demolição, reconstrução e substituição dos materiais rejeitados, quando o resultado das fiscalizações não for satisfatório.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Todos os materiais e trabalhos que assim o requeiram, deverão ser completamente protegidos contra danos de qualquer origem, durante o período da construção, ficando a CONTRATADA responsável por esta proteção, sendo inclusive obrigada a substituir ou consertar quaisquer materiais ou serviços eventualmente danificados sem quaisquer despesas para a </w:t>
      </w:r>
      <w:r w:rsidRPr="0048076C">
        <w:rPr>
          <w:sz w:val="24"/>
          <w:szCs w:val="24"/>
        </w:rPr>
        <w:t>CONTRATANTE</w:t>
      </w:r>
      <w:r w:rsidRPr="008F3C5F">
        <w:rPr>
          <w:sz w:val="24"/>
          <w:szCs w:val="24"/>
        </w:rPr>
        <w:t xml:space="preserve">.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É vedado a utilização de materiais e ou equipamentos improvisados e ou usados, em substituição aos tecnicamente indicados para o fim a que se destinam, assim como não será tolerado adaptar peças, seja por corte ou outro processo, de modo a utilizá-las em substituição às peças recomendadas e de dimensões adequadas.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Não se poderá alegar, em hipótese alguma, como justificativa ou defesa, pela CONTRATADA, desconhecimento, incompreensão, dúvidas ou esquecimento das cláusulas e condições do contrato, do edital, dos projetos, das especificações técnicas, dos memoriais, bem como de tudo o que estiver contido nas normas, especificações e métodos da ABNT / CEMIG, e outras normas pertinentes ou outros documentos anexos ao processo licitatório.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A existência e a atuação da </w:t>
      </w:r>
      <w:r w:rsidR="00A77AE2" w:rsidRPr="0048076C">
        <w:rPr>
          <w:sz w:val="24"/>
          <w:szCs w:val="24"/>
        </w:rPr>
        <w:t>CONTRATANTE</w:t>
      </w:r>
      <w:r w:rsidR="00A77AE2" w:rsidRPr="008F3C5F">
        <w:rPr>
          <w:sz w:val="24"/>
          <w:szCs w:val="24"/>
        </w:rPr>
        <w:t xml:space="preserve"> </w:t>
      </w:r>
      <w:r w:rsidRPr="008F3C5F">
        <w:rPr>
          <w:sz w:val="24"/>
          <w:szCs w:val="24"/>
        </w:rPr>
        <w:t xml:space="preserve">em nada diminuirá a responsabilidade única, integral e exclusiva da CONTRATADA no que concerne às obras e serviços e suas implicações próximas ou remotas, sempre de conformidade com o contrato, o Código Civil e demais leis ou regulamentos vigentes e pertinentes, no Município, Estado e na União.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A CONTRATADA poderá visitar o local das obras e serviços e inspecionar as condições gerais do terreno, níveis e dimensões deverão ser compatibilizados, verificar as condições gerais dos acessos, construções e obras ou serviços vizinhos, as diversas instalações, caixas existentes, as obras e os serviços a executar, as alimentações e despejos das instalações, passagens, derivações, interligações, bem como verificar as cotas e demais dimensões do projeto, comparando-as com as </w:t>
      </w:r>
      <w:r w:rsidRPr="008F3C5F">
        <w:rPr>
          <w:sz w:val="24"/>
          <w:szCs w:val="24"/>
        </w:rPr>
        <w:lastRenderedPageBreak/>
        <w:t xml:space="preserve">medidas "In Loco", pois deverá constar da proposta todos os itens que não constam dos dados ou da planilha estimativa fornecida, e mais as complementações necessárias à conclusão das obras e dos serviços, não cabendo pois após assinatura do contrato nenhum termo aditivo visando acrescentar tais itens. </w:t>
      </w:r>
    </w:p>
    <w:p w:rsid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Quaisquer divergências e dúvidas serão resolvidas antes do início das obras e serviços. </w:t>
      </w:r>
    </w:p>
    <w:p w:rsidR="00A77AE2" w:rsidRPr="008F3C5F" w:rsidRDefault="00A77AE2" w:rsidP="008F3C5F">
      <w:pPr>
        <w:spacing w:line="360" w:lineRule="auto"/>
        <w:ind w:firstLine="851"/>
        <w:jc w:val="both"/>
        <w:rPr>
          <w:sz w:val="24"/>
          <w:szCs w:val="24"/>
        </w:rPr>
      </w:pPr>
    </w:p>
    <w:p w:rsidR="008F3C5F" w:rsidRDefault="008F3C5F" w:rsidP="008F3C5F">
      <w:pPr>
        <w:spacing w:line="360" w:lineRule="auto"/>
        <w:jc w:val="both"/>
        <w:rPr>
          <w:b/>
          <w:sz w:val="24"/>
          <w:szCs w:val="24"/>
        </w:rPr>
      </w:pPr>
      <w:r w:rsidRPr="00295E13">
        <w:rPr>
          <w:b/>
          <w:sz w:val="24"/>
          <w:szCs w:val="24"/>
        </w:rPr>
        <w:t xml:space="preserve">2 - INSTALAÇÕES E SERVIÇOS INICIAIS </w:t>
      </w:r>
    </w:p>
    <w:p w:rsidR="00B223D2" w:rsidRPr="00295E13" w:rsidRDefault="00B223D2" w:rsidP="008F3C5F">
      <w:pPr>
        <w:spacing w:line="360" w:lineRule="auto"/>
        <w:jc w:val="both"/>
        <w:rPr>
          <w:b/>
          <w:sz w:val="24"/>
          <w:szCs w:val="24"/>
        </w:rPr>
      </w:pPr>
    </w:p>
    <w:p w:rsidR="008F3C5F" w:rsidRDefault="008F3C5F" w:rsidP="008F3C5F">
      <w:pPr>
        <w:spacing w:line="360" w:lineRule="auto"/>
        <w:jc w:val="both"/>
        <w:rPr>
          <w:sz w:val="24"/>
          <w:szCs w:val="24"/>
        </w:rPr>
      </w:pPr>
      <w:r w:rsidRPr="008F3C5F">
        <w:rPr>
          <w:sz w:val="24"/>
          <w:szCs w:val="24"/>
        </w:rPr>
        <w:t>2.1 – Considerações Gerais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Caberá à CONTRATADA </w:t>
      </w:r>
      <w:proofErr w:type="spellStart"/>
      <w:r w:rsidRPr="008F3C5F">
        <w:rPr>
          <w:sz w:val="24"/>
          <w:szCs w:val="24"/>
        </w:rPr>
        <w:t>fornecer</w:t>
      </w:r>
      <w:proofErr w:type="spellEnd"/>
      <w:r w:rsidRPr="008F3C5F">
        <w:rPr>
          <w:sz w:val="24"/>
          <w:szCs w:val="24"/>
        </w:rPr>
        <w:t xml:space="preserve"> todo o material, mão-de-obra, ferramental, maquinário, equipamentos, etc., necessários e convenientes para que todos os trabalhos sejam desenvolvidos com segurança e qualidade.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A </w:t>
      </w:r>
      <w:r w:rsidR="00A77AE2" w:rsidRPr="0048076C">
        <w:rPr>
          <w:sz w:val="24"/>
          <w:szCs w:val="24"/>
        </w:rPr>
        <w:t>CONTRATANTE</w:t>
      </w:r>
      <w:r w:rsidR="00A77AE2" w:rsidRPr="008F3C5F">
        <w:rPr>
          <w:sz w:val="24"/>
          <w:szCs w:val="24"/>
        </w:rPr>
        <w:t xml:space="preserve"> </w:t>
      </w:r>
      <w:r w:rsidRPr="008F3C5F">
        <w:rPr>
          <w:sz w:val="24"/>
          <w:szCs w:val="24"/>
        </w:rPr>
        <w:t xml:space="preserve">deverá ter livre acesso a todos os almoxarifados de materiais, equipamentos, ferramentas, etc., para acompanhar os trabalhos e conferir marcas, modelos, especificações, prazos de validade, etc.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As instalações da obra deverão ser mantidas limpas e organizadas.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Fica a cargo da CONTRATADA os serviços de limpeza, deslocamento, demolições, remoção de entulhos. </w:t>
      </w:r>
    </w:p>
    <w:p w:rsid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As instalações provisórias serão retiradas no final da obra e o local deverá ser entregue limpo e recuperado. </w:t>
      </w:r>
    </w:p>
    <w:p w:rsidR="002B2F0B" w:rsidRPr="008F3C5F" w:rsidRDefault="002B2F0B" w:rsidP="008F3C5F">
      <w:pPr>
        <w:spacing w:line="360" w:lineRule="auto"/>
        <w:ind w:firstLine="851"/>
        <w:jc w:val="both"/>
        <w:rPr>
          <w:sz w:val="24"/>
          <w:szCs w:val="24"/>
        </w:rPr>
      </w:pPr>
    </w:p>
    <w:p w:rsidR="008F3C5F" w:rsidRPr="008F3C5F" w:rsidRDefault="008F3C5F" w:rsidP="008F3C5F">
      <w:pPr>
        <w:spacing w:line="360" w:lineRule="auto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2.2 - Segurança em geral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Toda a área do canteiro deverá ser sinalizada, através de placas, quanto a movimentação de veículos, indicações de perigo, instalações e prevenção de acidentes. </w:t>
      </w:r>
    </w:p>
    <w:p w:rsid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Deverá ser obrigatória pelo pessoal da obra, a utilização de equipamentos de segurança, como botas, capacetes, cintos de segurança, óculos, máscaras e demais </w:t>
      </w:r>
      <w:proofErr w:type="spellStart"/>
      <w:r w:rsidR="00A77AE2">
        <w:rPr>
          <w:sz w:val="24"/>
          <w:szCs w:val="24"/>
        </w:rPr>
        <w:t>EPI’s</w:t>
      </w:r>
      <w:proofErr w:type="spellEnd"/>
      <w:r w:rsidRPr="008F3C5F">
        <w:rPr>
          <w:sz w:val="24"/>
          <w:szCs w:val="24"/>
        </w:rPr>
        <w:t xml:space="preserve"> de acordo com as Normas de Segurança do Trabalho. </w:t>
      </w:r>
    </w:p>
    <w:p w:rsidR="00A77AE2" w:rsidRPr="008F3C5F" w:rsidRDefault="00A77AE2" w:rsidP="008F3C5F">
      <w:pPr>
        <w:spacing w:line="360" w:lineRule="auto"/>
        <w:ind w:firstLine="851"/>
        <w:jc w:val="both"/>
        <w:rPr>
          <w:sz w:val="24"/>
          <w:szCs w:val="24"/>
        </w:rPr>
      </w:pPr>
    </w:p>
    <w:p w:rsidR="008F3C5F" w:rsidRDefault="008F3C5F" w:rsidP="008F3C5F">
      <w:pPr>
        <w:spacing w:line="360" w:lineRule="auto"/>
        <w:jc w:val="both"/>
        <w:rPr>
          <w:b/>
          <w:sz w:val="24"/>
          <w:szCs w:val="24"/>
        </w:rPr>
      </w:pPr>
      <w:r w:rsidRPr="00295E13">
        <w:rPr>
          <w:b/>
          <w:sz w:val="24"/>
          <w:szCs w:val="24"/>
        </w:rPr>
        <w:t xml:space="preserve">3 - SERVIÇOS DIVERSOS </w:t>
      </w:r>
    </w:p>
    <w:p w:rsidR="00B223D2" w:rsidRPr="00295E13" w:rsidRDefault="00B223D2" w:rsidP="008F3C5F">
      <w:pPr>
        <w:spacing w:line="360" w:lineRule="auto"/>
        <w:jc w:val="both"/>
        <w:rPr>
          <w:b/>
          <w:sz w:val="24"/>
          <w:szCs w:val="24"/>
        </w:rPr>
      </w:pPr>
    </w:p>
    <w:p w:rsidR="008F3C5F" w:rsidRPr="008F3C5F" w:rsidRDefault="008F3C5F" w:rsidP="008F3C5F">
      <w:pPr>
        <w:spacing w:line="360" w:lineRule="auto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3.1 - Equipamentos de elevação de material </w:t>
      </w:r>
    </w:p>
    <w:p w:rsid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Quando por necessidade da obra ou por conveniência da CONTRATADA, forem instalados guinchos ou torres para elevação de material, estes deverão ser colocados para que fiquem, o mais possível, equidistantes dos pontos de distribuição de materiais. </w:t>
      </w:r>
    </w:p>
    <w:p w:rsidR="008F3C5F" w:rsidRDefault="008F3C5F" w:rsidP="008F3C5F">
      <w:pPr>
        <w:spacing w:line="360" w:lineRule="auto"/>
        <w:jc w:val="both"/>
        <w:rPr>
          <w:b/>
          <w:sz w:val="24"/>
          <w:szCs w:val="24"/>
        </w:rPr>
      </w:pPr>
      <w:r w:rsidRPr="00295E13">
        <w:rPr>
          <w:b/>
          <w:sz w:val="24"/>
          <w:szCs w:val="24"/>
        </w:rPr>
        <w:lastRenderedPageBreak/>
        <w:t xml:space="preserve">4 - LIMPEZA DA OBRA </w:t>
      </w:r>
    </w:p>
    <w:p w:rsidR="00B223D2" w:rsidRPr="00295E13" w:rsidRDefault="00B223D2" w:rsidP="008F3C5F">
      <w:pPr>
        <w:spacing w:line="360" w:lineRule="auto"/>
        <w:jc w:val="both"/>
        <w:rPr>
          <w:b/>
          <w:sz w:val="24"/>
          <w:szCs w:val="24"/>
        </w:rPr>
      </w:pP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A obra será entregue em perfeito estado de limpeza e conservação. Deverão apresentar funcionamento perfeito todas as instalações, equipamentos e aparelhos. </w:t>
      </w:r>
    </w:p>
    <w:p w:rsid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Todo o entulho deverá ser removido do terreno pela CONTRATADA. </w:t>
      </w:r>
    </w:p>
    <w:p w:rsidR="002B2F0B" w:rsidRDefault="002B2F0B" w:rsidP="008F3C5F">
      <w:pPr>
        <w:spacing w:line="360" w:lineRule="auto"/>
        <w:ind w:firstLine="851"/>
        <w:jc w:val="both"/>
        <w:rPr>
          <w:sz w:val="24"/>
          <w:szCs w:val="24"/>
        </w:rPr>
      </w:pPr>
    </w:p>
    <w:p w:rsidR="008F3C5F" w:rsidRDefault="008F3C5F" w:rsidP="008F3C5F">
      <w:pPr>
        <w:spacing w:line="360" w:lineRule="auto"/>
        <w:jc w:val="both"/>
        <w:rPr>
          <w:b/>
          <w:sz w:val="24"/>
          <w:szCs w:val="24"/>
        </w:rPr>
      </w:pPr>
      <w:r w:rsidRPr="00295E13">
        <w:rPr>
          <w:b/>
          <w:sz w:val="24"/>
          <w:szCs w:val="24"/>
        </w:rPr>
        <w:t xml:space="preserve">5 - RECEBIMENTO DAS OBRAS E SERVIÇOS. </w:t>
      </w:r>
    </w:p>
    <w:p w:rsidR="00B223D2" w:rsidRPr="00295E13" w:rsidRDefault="00B223D2" w:rsidP="008F3C5F">
      <w:pPr>
        <w:spacing w:line="360" w:lineRule="auto"/>
        <w:jc w:val="both"/>
        <w:rPr>
          <w:b/>
          <w:sz w:val="24"/>
          <w:szCs w:val="24"/>
        </w:rPr>
      </w:pP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Concluídos todas as obras e serviços, objetos desta licitação, se estiverem em perfeitas condições atestada pela </w:t>
      </w:r>
      <w:r w:rsidR="00A77AE2" w:rsidRPr="0048076C">
        <w:rPr>
          <w:sz w:val="24"/>
          <w:szCs w:val="24"/>
        </w:rPr>
        <w:t>CONTRATANTE</w:t>
      </w:r>
      <w:r w:rsidRPr="008F3C5F">
        <w:rPr>
          <w:sz w:val="24"/>
          <w:szCs w:val="24"/>
        </w:rPr>
        <w:t>, e depois de efetuados todos os testes e ensaios</w:t>
      </w:r>
      <w:r w:rsidR="00A77AE2">
        <w:rPr>
          <w:sz w:val="24"/>
          <w:szCs w:val="24"/>
        </w:rPr>
        <w:t xml:space="preserve"> </w:t>
      </w:r>
      <w:r w:rsidRPr="008F3C5F">
        <w:rPr>
          <w:sz w:val="24"/>
          <w:szCs w:val="24"/>
        </w:rPr>
        <w:t xml:space="preserve">necessários, bem como recebida toda a documentação exigida neste memorial e nos demais documentos contratuais, serão recebidos provisoriamente por esta através de Termo de Recebimento Provisório Parcial, emitido juntamente com a última medição. </w:t>
      </w:r>
    </w:p>
    <w:p w:rsid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Aceitas as obras e os serviços, a responsabilidade da CONTRATADA pela qualidade, correção e segurança dos trabalhos, subsiste na forma da Lei. </w:t>
      </w:r>
    </w:p>
    <w:p w:rsidR="00A77AE2" w:rsidRPr="008F3C5F" w:rsidRDefault="00A77AE2" w:rsidP="008F3C5F">
      <w:pPr>
        <w:spacing w:line="360" w:lineRule="auto"/>
        <w:ind w:firstLine="851"/>
        <w:jc w:val="both"/>
        <w:rPr>
          <w:sz w:val="24"/>
          <w:szCs w:val="24"/>
        </w:rPr>
      </w:pPr>
    </w:p>
    <w:p w:rsidR="008F3C5F" w:rsidRDefault="008F3C5F" w:rsidP="00295E13">
      <w:pPr>
        <w:spacing w:line="360" w:lineRule="auto"/>
        <w:jc w:val="both"/>
        <w:rPr>
          <w:b/>
          <w:sz w:val="24"/>
          <w:szCs w:val="24"/>
        </w:rPr>
      </w:pPr>
      <w:r w:rsidRPr="00295E13">
        <w:rPr>
          <w:b/>
          <w:sz w:val="24"/>
          <w:szCs w:val="24"/>
        </w:rPr>
        <w:t xml:space="preserve">6 – DESCRIÇÃO DOS MATERIAS/SERVIÇOS. </w:t>
      </w:r>
    </w:p>
    <w:p w:rsidR="00B223D2" w:rsidRPr="00295E13" w:rsidRDefault="00B223D2" w:rsidP="00295E13">
      <w:pPr>
        <w:spacing w:line="360" w:lineRule="auto"/>
        <w:jc w:val="both"/>
        <w:rPr>
          <w:b/>
          <w:sz w:val="24"/>
          <w:szCs w:val="24"/>
        </w:rPr>
      </w:pPr>
    </w:p>
    <w:p w:rsidR="00A77AE2" w:rsidRDefault="00A77AE2" w:rsidP="00A77AE2">
      <w:pPr>
        <w:spacing w:line="360" w:lineRule="auto"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Para os projetos CEMIG, não há necessidade de maiores detalhes descritivo dos materiais, uma vez que a aprovação será feita pela própria concessionária, a qual aprovará os projetos e após a conclusão será a proprietária das obras executadas.</w:t>
      </w:r>
    </w:p>
    <w:p w:rsidR="00A77AE2" w:rsidRDefault="00A77AE2" w:rsidP="00A77AE2">
      <w:pPr>
        <w:spacing w:line="360" w:lineRule="auto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Vale ressaltar que as empresas executoras das obras CEMIG deverão estar devidamente cadastradas na modalidade </w:t>
      </w:r>
      <w:r w:rsidRPr="004A4101">
        <w:rPr>
          <w:b/>
          <w:sz w:val="24"/>
          <w:szCs w:val="24"/>
        </w:rPr>
        <w:t>OBRA PART – 0832</w:t>
      </w:r>
      <w:r>
        <w:rPr>
          <w:b/>
          <w:sz w:val="24"/>
          <w:szCs w:val="24"/>
        </w:rPr>
        <w:t xml:space="preserve"> e 0833</w:t>
      </w:r>
      <w:r>
        <w:rPr>
          <w:sz w:val="24"/>
          <w:szCs w:val="24"/>
        </w:rPr>
        <w:t xml:space="preserve"> e assim habilitadas para aprovação dos projetos e execução dos serviços. No momento da assinatura do contrato, será solicitado a empresa vencedora da licitação a comprovação do cadastro junto a Cemig.</w:t>
      </w:r>
    </w:p>
    <w:p w:rsidR="00A77AE2" w:rsidRDefault="00A77AE2" w:rsidP="00A77AE2">
      <w:pPr>
        <w:spacing w:line="360" w:lineRule="auto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consulta das empresas cadastradas poderá ser feita pelo site: </w:t>
      </w:r>
      <w:hyperlink r:id="rId8" w:history="1">
        <w:r w:rsidRPr="00EC41AC">
          <w:rPr>
            <w:rStyle w:val="Hyperlink"/>
            <w:sz w:val="24"/>
            <w:szCs w:val="24"/>
          </w:rPr>
          <w:t>https://app.powerbi.com/view?r=eyJrIjoiNWUzYmJmMGItNDkyNy00YWU4LThiMTgtNjA4MDFiNWE5MzNjIiwidCI6Ijk3Y2UyMzQwLTljMWQtNDViMS1hODM1LTdlYTgxMWI2ZmU5YSJ9</w:t>
        </w:r>
      </w:hyperlink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Nos locais previstos para substituição de postes, ficará a cargo da empresa promover a retirada, descarte conforme normas e procedimentos da CEMIG.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Os </w:t>
      </w:r>
      <w:r w:rsidR="00A77AE2">
        <w:rPr>
          <w:sz w:val="24"/>
          <w:szCs w:val="24"/>
        </w:rPr>
        <w:t>materiais</w:t>
      </w:r>
      <w:r w:rsidRPr="008F3C5F">
        <w:rPr>
          <w:sz w:val="24"/>
          <w:szCs w:val="24"/>
        </w:rPr>
        <w:t xml:space="preserve"> a serem utilizados, deverão obedecer às especificações constantes no projeto básico, em consonância com as normas técnicas e legislação vigente.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lastRenderedPageBreak/>
        <w:t xml:space="preserve">Deverão serem instalados braços para iluminação pública curvos com sapata, com as seguintes especificações: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* Projeção 2.350mm x altura 1.840mm, Ø 48 60.3mm;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* Corpo e chapas em aço carbono 7007;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* Acabamento zincado por imersão a quente, conforme NBR 6323;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* A peça deve ser isenta de rebarbas e cantos vivos; </w:t>
      </w:r>
    </w:p>
    <w:p w:rsidR="008F3C5F" w:rsidRP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* Na instalação dos braços de iluminação, observar a NB-10 de segurança em instalações e serviços de eletricidade. </w:t>
      </w:r>
    </w:p>
    <w:p w:rsid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 xml:space="preserve">Deverão ser fornecidas </w:t>
      </w:r>
      <w:r w:rsidR="00A77AE2">
        <w:rPr>
          <w:sz w:val="24"/>
          <w:szCs w:val="24"/>
        </w:rPr>
        <w:t>l</w:t>
      </w:r>
      <w:r w:rsidRPr="008F3C5F">
        <w:rPr>
          <w:sz w:val="24"/>
          <w:szCs w:val="24"/>
        </w:rPr>
        <w:t>uminárias viárias de LED</w:t>
      </w:r>
      <w:r w:rsidR="003974D6">
        <w:rPr>
          <w:sz w:val="24"/>
          <w:szCs w:val="24"/>
        </w:rPr>
        <w:t xml:space="preserve"> </w:t>
      </w:r>
      <w:r w:rsidRPr="008F3C5F">
        <w:rPr>
          <w:sz w:val="24"/>
          <w:szCs w:val="24"/>
        </w:rPr>
        <w:t xml:space="preserve">completas para iluminação pública em poste fixo, </w:t>
      </w:r>
      <w:r w:rsidR="003974D6">
        <w:rPr>
          <w:sz w:val="24"/>
          <w:szCs w:val="24"/>
        </w:rPr>
        <w:t>índice</w:t>
      </w:r>
      <w:r w:rsidRPr="008F3C5F">
        <w:rPr>
          <w:sz w:val="24"/>
          <w:szCs w:val="24"/>
        </w:rPr>
        <w:t xml:space="preserve"> de proteção IP</w:t>
      </w:r>
      <w:r w:rsidR="003974D6">
        <w:rPr>
          <w:sz w:val="24"/>
          <w:szCs w:val="24"/>
        </w:rPr>
        <w:t>66</w:t>
      </w:r>
      <w:r w:rsidR="003974D6" w:rsidRPr="003974D6">
        <w:rPr>
          <w:sz w:val="24"/>
          <w:szCs w:val="24"/>
        </w:rPr>
        <w:t xml:space="preserve"> </w:t>
      </w:r>
      <w:r w:rsidR="003974D6">
        <w:rPr>
          <w:sz w:val="24"/>
          <w:szCs w:val="24"/>
        </w:rPr>
        <w:t>e selo do INMETRO.</w:t>
      </w:r>
      <w:r w:rsidRPr="008F3C5F">
        <w:rPr>
          <w:sz w:val="24"/>
          <w:szCs w:val="24"/>
        </w:rPr>
        <w:t xml:space="preserve"> </w:t>
      </w:r>
    </w:p>
    <w:p w:rsidR="00A77AE2" w:rsidRPr="008F3C5F" w:rsidRDefault="00A77AE2" w:rsidP="008F3C5F">
      <w:pPr>
        <w:spacing w:line="360" w:lineRule="auto"/>
        <w:ind w:firstLine="851"/>
        <w:jc w:val="both"/>
        <w:rPr>
          <w:sz w:val="24"/>
          <w:szCs w:val="24"/>
        </w:rPr>
      </w:pPr>
    </w:p>
    <w:p w:rsidR="008F3C5F" w:rsidRDefault="008F3C5F" w:rsidP="00295E13">
      <w:pPr>
        <w:spacing w:line="360" w:lineRule="auto"/>
        <w:jc w:val="both"/>
        <w:rPr>
          <w:b/>
          <w:sz w:val="24"/>
          <w:szCs w:val="24"/>
        </w:rPr>
      </w:pPr>
      <w:r w:rsidRPr="00295E13">
        <w:rPr>
          <w:b/>
          <w:sz w:val="24"/>
          <w:szCs w:val="24"/>
        </w:rPr>
        <w:t xml:space="preserve">7 – DESCRIÇÃO DOS MATERIAS/SERVIÇOS. </w:t>
      </w:r>
    </w:p>
    <w:p w:rsidR="002B2F0B" w:rsidRPr="00295E13" w:rsidRDefault="002B2F0B" w:rsidP="00295E13">
      <w:pPr>
        <w:spacing w:line="360" w:lineRule="auto"/>
        <w:jc w:val="both"/>
        <w:rPr>
          <w:b/>
          <w:sz w:val="24"/>
          <w:szCs w:val="24"/>
        </w:rPr>
      </w:pPr>
    </w:p>
    <w:p w:rsidR="008F3C5F" w:rsidRDefault="008F3C5F" w:rsidP="008F3C5F">
      <w:pPr>
        <w:spacing w:line="360" w:lineRule="auto"/>
        <w:ind w:firstLine="851"/>
        <w:jc w:val="both"/>
        <w:rPr>
          <w:sz w:val="24"/>
          <w:szCs w:val="24"/>
        </w:rPr>
      </w:pPr>
      <w:r w:rsidRPr="008F3C5F">
        <w:rPr>
          <w:sz w:val="24"/>
          <w:szCs w:val="24"/>
        </w:rPr>
        <w:t>Insta destacar que o município optou pela elaboração do orçamento exclusivamente por meio de cotações de preços junto às empresas, uma vez que não se encontra esse tipo de serviço e material/insumo em planilhas de referências comumente utilizadas (SEINFRA, SINAPI, DNIT e etc.). Todavia cabe destacar que a pesquisa de mercado foi realizada na região, refletindo os preços atuais praticados na localidade.</w:t>
      </w:r>
    </w:p>
    <w:p w:rsidR="00B223D2" w:rsidRDefault="00B223D2" w:rsidP="008F3C5F">
      <w:pPr>
        <w:spacing w:line="360" w:lineRule="auto"/>
        <w:ind w:firstLine="851"/>
        <w:jc w:val="both"/>
        <w:rPr>
          <w:sz w:val="24"/>
          <w:szCs w:val="24"/>
        </w:rPr>
      </w:pPr>
    </w:p>
    <w:p w:rsidR="00B223D2" w:rsidRDefault="00B223D2" w:rsidP="00B223D2">
      <w:pPr>
        <w:spacing w:line="360" w:lineRule="auto"/>
        <w:jc w:val="both"/>
        <w:rPr>
          <w:b/>
          <w:sz w:val="24"/>
          <w:szCs w:val="24"/>
        </w:rPr>
      </w:pPr>
      <w:r w:rsidRPr="00B223D2">
        <w:rPr>
          <w:b/>
          <w:sz w:val="24"/>
          <w:szCs w:val="24"/>
        </w:rPr>
        <w:t>8 –</w:t>
      </w:r>
      <w:r w:rsidR="002B2F0B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LOCAIS DAS OBRAS</w:t>
      </w:r>
    </w:p>
    <w:p w:rsidR="002B2F0B" w:rsidRPr="00B223D2" w:rsidRDefault="002B2F0B" w:rsidP="00B223D2">
      <w:pPr>
        <w:spacing w:line="360" w:lineRule="auto"/>
        <w:jc w:val="both"/>
        <w:rPr>
          <w:b/>
          <w:sz w:val="24"/>
          <w:szCs w:val="24"/>
        </w:rPr>
      </w:pPr>
    </w:p>
    <w:p w:rsidR="00B223D2" w:rsidRDefault="00484C44" w:rsidP="00B223D2">
      <w:pPr>
        <w:spacing w:line="360" w:lineRule="auto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Três </w:t>
      </w:r>
      <w:r w:rsidR="00B223D2">
        <w:rPr>
          <w:sz w:val="24"/>
          <w:szCs w:val="24"/>
        </w:rPr>
        <w:t>projetos serão contemplados na licitação, que atendem os seguintes logradouros:</w:t>
      </w:r>
    </w:p>
    <w:p w:rsidR="00B223D2" w:rsidRDefault="00B223D2" w:rsidP="00B223D2">
      <w:pPr>
        <w:spacing w:line="360" w:lineRule="auto"/>
        <w:ind w:firstLine="851"/>
        <w:jc w:val="both"/>
        <w:rPr>
          <w:sz w:val="24"/>
          <w:szCs w:val="24"/>
        </w:rPr>
        <w:sectPr w:rsidR="00B223D2" w:rsidSect="00B223D2">
          <w:headerReference w:type="even" r:id="rId9"/>
          <w:headerReference w:type="default" r:id="rId10"/>
          <w:footerReference w:type="default" r:id="rId11"/>
          <w:type w:val="continuous"/>
          <w:pgSz w:w="11907" w:h="16840" w:code="9"/>
          <w:pgMar w:top="1134" w:right="1134" w:bottom="1134" w:left="1134" w:header="720" w:footer="720" w:gutter="0"/>
          <w:pgNumType w:start="1"/>
          <w:cols w:space="720"/>
          <w:titlePg/>
          <w:docGrid w:linePitch="272"/>
        </w:sectPr>
      </w:pPr>
    </w:p>
    <w:p w:rsidR="00B223D2" w:rsidRDefault="00B223D2" w:rsidP="00B223D2">
      <w:pPr>
        <w:rPr>
          <w:sz w:val="24"/>
          <w:szCs w:val="24"/>
        </w:rPr>
      </w:pPr>
    </w:p>
    <w:p w:rsidR="00B223D2" w:rsidRDefault="00992EA0" w:rsidP="00B223D2">
      <w:pPr>
        <w:spacing w:line="360" w:lineRule="auto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1</w:t>
      </w:r>
      <w:r w:rsidR="00B223D2">
        <w:rPr>
          <w:sz w:val="24"/>
          <w:szCs w:val="24"/>
        </w:rPr>
        <w:t xml:space="preserve"> – Avenida </w:t>
      </w:r>
      <w:r w:rsidR="00CF3D8E">
        <w:rPr>
          <w:sz w:val="24"/>
          <w:szCs w:val="24"/>
        </w:rPr>
        <w:t>Coronel Diogo</w:t>
      </w:r>
    </w:p>
    <w:p w:rsidR="00484C44" w:rsidRDefault="00484C44" w:rsidP="00B223D2">
      <w:pPr>
        <w:spacing w:line="360" w:lineRule="auto"/>
        <w:ind w:firstLine="851"/>
        <w:jc w:val="both"/>
        <w:rPr>
          <w:sz w:val="24"/>
          <w:szCs w:val="24"/>
        </w:rPr>
      </w:pPr>
    </w:p>
    <w:p w:rsidR="00B223D2" w:rsidRDefault="00484C44" w:rsidP="00B223D2">
      <w:pPr>
        <w:spacing w:line="360" w:lineRule="auto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2</w:t>
      </w:r>
      <w:r w:rsidR="00B223D2" w:rsidRPr="000C7735">
        <w:rPr>
          <w:sz w:val="24"/>
          <w:szCs w:val="24"/>
        </w:rPr>
        <w:t xml:space="preserve"> – Rua </w:t>
      </w:r>
      <w:r w:rsidR="00CF3D8E">
        <w:rPr>
          <w:sz w:val="24"/>
          <w:szCs w:val="24"/>
        </w:rPr>
        <w:t>Dona Benedita – Distrito Vargem Grande</w:t>
      </w:r>
    </w:p>
    <w:p w:rsidR="00484C44" w:rsidRDefault="00484C44" w:rsidP="00B223D2">
      <w:pPr>
        <w:spacing w:line="360" w:lineRule="auto"/>
        <w:ind w:firstLine="851"/>
        <w:jc w:val="both"/>
        <w:rPr>
          <w:sz w:val="24"/>
          <w:szCs w:val="24"/>
        </w:rPr>
      </w:pPr>
    </w:p>
    <w:p w:rsidR="00B223D2" w:rsidRDefault="00484C44" w:rsidP="00B223D2">
      <w:pPr>
        <w:spacing w:line="360" w:lineRule="auto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3</w:t>
      </w:r>
      <w:r w:rsidR="00B223D2">
        <w:rPr>
          <w:sz w:val="24"/>
          <w:szCs w:val="24"/>
        </w:rPr>
        <w:t xml:space="preserve"> – Rua </w:t>
      </w:r>
      <w:r w:rsidR="00CF3D8E">
        <w:rPr>
          <w:sz w:val="24"/>
          <w:szCs w:val="24"/>
        </w:rPr>
        <w:t>Levi N. de Barcelos – Distrito Vargem Grande</w:t>
      </w:r>
    </w:p>
    <w:p w:rsidR="000C7735" w:rsidRDefault="000C7735" w:rsidP="00B223D2">
      <w:pPr>
        <w:spacing w:line="360" w:lineRule="auto"/>
        <w:jc w:val="both"/>
        <w:rPr>
          <w:b/>
          <w:sz w:val="24"/>
          <w:szCs w:val="24"/>
        </w:rPr>
      </w:pPr>
    </w:p>
    <w:p w:rsidR="00992EA0" w:rsidRDefault="00992EA0" w:rsidP="00B223D2">
      <w:pPr>
        <w:spacing w:line="360" w:lineRule="auto"/>
        <w:jc w:val="both"/>
        <w:rPr>
          <w:b/>
          <w:sz w:val="24"/>
          <w:szCs w:val="24"/>
        </w:rPr>
      </w:pPr>
    </w:p>
    <w:p w:rsidR="00992EA0" w:rsidRDefault="00992EA0" w:rsidP="00B223D2">
      <w:pPr>
        <w:spacing w:line="360" w:lineRule="auto"/>
        <w:jc w:val="both"/>
        <w:rPr>
          <w:b/>
          <w:sz w:val="24"/>
          <w:szCs w:val="24"/>
        </w:rPr>
      </w:pPr>
    </w:p>
    <w:p w:rsidR="00992EA0" w:rsidRDefault="00992EA0" w:rsidP="00B223D2">
      <w:pPr>
        <w:spacing w:line="360" w:lineRule="auto"/>
        <w:jc w:val="both"/>
        <w:rPr>
          <w:b/>
          <w:sz w:val="24"/>
          <w:szCs w:val="24"/>
        </w:rPr>
      </w:pPr>
    </w:p>
    <w:p w:rsidR="00484C44" w:rsidRDefault="00484C44" w:rsidP="00B223D2">
      <w:pPr>
        <w:spacing w:line="360" w:lineRule="auto"/>
        <w:jc w:val="both"/>
        <w:rPr>
          <w:b/>
          <w:sz w:val="24"/>
          <w:szCs w:val="24"/>
        </w:rPr>
      </w:pPr>
    </w:p>
    <w:p w:rsidR="00992EA0" w:rsidRDefault="00992EA0" w:rsidP="00B223D2">
      <w:pPr>
        <w:spacing w:line="360" w:lineRule="auto"/>
        <w:jc w:val="both"/>
        <w:rPr>
          <w:b/>
          <w:sz w:val="24"/>
          <w:szCs w:val="24"/>
        </w:rPr>
      </w:pPr>
    </w:p>
    <w:p w:rsidR="00B223D2" w:rsidRDefault="00B223D2" w:rsidP="00B223D2">
      <w:p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9</w:t>
      </w:r>
      <w:r w:rsidRPr="00B223D2">
        <w:rPr>
          <w:b/>
          <w:sz w:val="24"/>
          <w:szCs w:val="24"/>
        </w:rPr>
        <w:t xml:space="preserve"> – </w:t>
      </w:r>
      <w:r>
        <w:rPr>
          <w:b/>
          <w:sz w:val="24"/>
          <w:szCs w:val="24"/>
        </w:rPr>
        <w:t xml:space="preserve">CONSIDERAÇÕES </w:t>
      </w:r>
      <w:r w:rsidR="002B2F0B">
        <w:rPr>
          <w:b/>
          <w:sz w:val="24"/>
          <w:szCs w:val="24"/>
        </w:rPr>
        <w:t>FINAIS</w:t>
      </w:r>
    </w:p>
    <w:p w:rsidR="002B2F0B" w:rsidRPr="00B223D2" w:rsidRDefault="002B2F0B" w:rsidP="00B223D2">
      <w:pPr>
        <w:spacing w:line="360" w:lineRule="auto"/>
        <w:jc w:val="both"/>
        <w:rPr>
          <w:b/>
          <w:sz w:val="24"/>
          <w:szCs w:val="24"/>
        </w:rPr>
      </w:pPr>
    </w:p>
    <w:p w:rsidR="00B223D2" w:rsidRDefault="00B223D2" w:rsidP="00B223D2">
      <w:pPr>
        <w:spacing w:line="360" w:lineRule="auto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>Os projetos elétricos que compõem esta licitação são para atender diversos logradouros com rede elétrica e iluminação pública na sede e comunidades rurais do município de Papagaios, contemplando extensões, modificações e desativação de rede que posteriormente serão transferidos para o ativo da CEMIG.</w:t>
      </w:r>
    </w:p>
    <w:p w:rsidR="00B223D2" w:rsidRDefault="00B223D2" w:rsidP="00B223D2">
      <w:pPr>
        <w:spacing w:line="360" w:lineRule="auto"/>
        <w:ind w:firstLine="851"/>
        <w:jc w:val="both"/>
        <w:rPr>
          <w:sz w:val="24"/>
          <w:szCs w:val="24"/>
        </w:rPr>
      </w:pPr>
    </w:p>
    <w:p w:rsidR="003974D6" w:rsidRDefault="003974D6" w:rsidP="003974D6">
      <w:pPr>
        <w:spacing w:line="360" w:lineRule="auto"/>
        <w:ind w:firstLine="851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Papagaios/MG, </w:t>
      </w:r>
      <w:r w:rsidR="00D72EE0">
        <w:rPr>
          <w:sz w:val="24"/>
          <w:szCs w:val="24"/>
        </w:rPr>
        <w:t>18</w:t>
      </w:r>
      <w:r>
        <w:rPr>
          <w:sz w:val="24"/>
          <w:szCs w:val="24"/>
        </w:rPr>
        <w:t xml:space="preserve"> de </w:t>
      </w:r>
      <w:r w:rsidR="00992EA0">
        <w:rPr>
          <w:sz w:val="24"/>
          <w:szCs w:val="24"/>
        </w:rPr>
        <w:t>setembro</w:t>
      </w:r>
      <w:r>
        <w:rPr>
          <w:sz w:val="24"/>
          <w:szCs w:val="24"/>
        </w:rPr>
        <w:t xml:space="preserve"> de 2025.</w:t>
      </w:r>
    </w:p>
    <w:p w:rsidR="002B2F0B" w:rsidRDefault="002B2F0B" w:rsidP="003974D6">
      <w:pPr>
        <w:spacing w:line="360" w:lineRule="auto"/>
        <w:ind w:firstLine="851"/>
        <w:jc w:val="right"/>
        <w:rPr>
          <w:sz w:val="24"/>
          <w:szCs w:val="24"/>
        </w:rPr>
      </w:pPr>
    </w:p>
    <w:p w:rsidR="002B2F0B" w:rsidRDefault="002B2F0B" w:rsidP="003974D6">
      <w:pPr>
        <w:spacing w:line="360" w:lineRule="auto"/>
        <w:ind w:firstLine="851"/>
        <w:jc w:val="right"/>
        <w:rPr>
          <w:sz w:val="24"/>
          <w:szCs w:val="24"/>
        </w:rPr>
      </w:pPr>
    </w:p>
    <w:p w:rsidR="002B2F0B" w:rsidRDefault="002B2F0B" w:rsidP="003974D6">
      <w:pPr>
        <w:spacing w:line="360" w:lineRule="auto"/>
        <w:ind w:firstLine="851"/>
        <w:jc w:val="right"/>
        <w:rPr>
          <w:sz w:val="24"/>
          <w:szCs w:val="24"/>
        </w:rPr>
      </w:pPr>
    </w:p>
    <w:p w:rsidR="002B2F0B" w:rsidRDefault="002B2F0B" w:rsidP="003974D6">
      <w:pPr>
        <w:spacing w:line="360" w:lineRule="auto"/>
        <w:ind w:firstLine="851"/>
        <w:jc w:val="right"/>
        <w:rPr>
          <w:sz w:val="24"/>
          <w:szCs w:val="24"/>
        </w:rPr>
      </w:pPr>
    </w:p>
    <w:p w:rsidR="002B2F0B" w:rsidRDefault="002B2F0B" w:rsidP="003974D6">
      <w:pPr>
        <w:spacing w:line="360" w:lineRule="auto"/>
        <w:ind w:firstLine="851"/>
        <w:jc w:val="right"/>
        <w:rPr>
          <w:sz w:val="24"/>
          <w:szCs w:val="24"/>
        </w:rPr>
      </w:pPr>
      <w:bookmarkStart w:id="0" w:name="_GoBack"/>
      <w:bookmarkEnd w:id="0"/>
    </w:p>
    <w:p w:rsidR="002B2F0B" w:rsidRDefault="002B2F0B" w:rsidP="003974D6">
      <w:pPr>
        <w:spacing w:line="360" w:lineRule="auto"/>
        <w:ind w:firstLine="851"/>
        <w:jc w:val="right"/>
        <w:rPr>
          <w:sz w:val="24"/>
          <w:szCs w:val="24"/>
        </w:rPr>
      </w:pPr>
    </w:p>
    <w:p w:rsidR="002B2F0B" w:rsidRDefault="002B2F0B" w:rsidP="003974D6">
      <w:pPr>
        <w:spacing w:line="360" w:lineRule="auto"/>
        <w:ind w:firstLine="851"/>
        <w:jc w:val="right"/>
        <w:rPr>
          <w:sz w:val="24"/>
          <w:szCs w:val="24"/>
        </w:rPr>
      </w:pPr>
    </w:p>
    <w:p w:rsidR="002B2F0B" w:rsidRDefault="002B2F0B" w:rsidP="003974D6">
      <w:pPr>
        <w:spacing w:line="360" w:lineRule="auto"/>
        <w:ind w:firstLine="851"/>
        <w:jc w:val="right"/>
        <w:rPr>
          <w:sz w:val="24"/>
          <w:szCs w:val="24"/>
        </w:rPr>
      </w:pPr>
    </w:p>
    <w:p w:rsidR="002B2F0B" w:rsidRDefault="002B2F0B" w:rsidP="003974D6">
      <w:pPr>
        <w:spacing w:line="360" w:lineRule="auto"/>
        <w:ind w:firstLine="851"/>
        <w:jc w:val="right"/>
        <w:rPr>
          <w:sz w:val="24"/>
          <w:szCs w:val="24"/>
        </w:rPr>
      </w:pPr>
    </w:p>
    <w:p w:rsidR="002B2F0B" w:rsidRDefault="002B2F0B" w:rsidP="003974D6">
      <w:pPr>
        <w:spacing w:line="360" w:lineRule="auto"/>
        <w:ind w:firstLine="851"/>
        <w:jc w:val="right"/>
        <w:rPr>
          <w:sz w:val="24"/>
          <w:szCs w:val="24"/>
        </w:rPr>
      </w:pPr>
    </w:p>
    <w:p w:rsidR="002B2F0B" w:rsidRDefault="002B2F0B" w:rsidP="003974D6">
      <w:pPr>
        <w:spacing w:line="360" w:lineRule="auto"/>
        <w:ind w:firstLine="851"/>
        <w:jc w:val="right"/>
        <w:rPr>
          <w:sz w:val="24"/>
          <w:szCs w:val="24"/>
        </w:rPr>
      </w:pPr>
    </w:p>
    <w:p w:rsidR="002B2F0B" w:rsidRDefault="002B2F0B" w:rsidP="003974D6">
      <w:pPr>
        <w:spacing w:line="360" w:lineRule="auto"/>
        <w:ind w:firstLine="851"/>
        <w:jc w:val="right"/>
        <w:rPr>
          <w:sz w:val="24"/>
          <w:szCs w:val="24"/>
        </w:rPr>
      </w:pPr>
    </w:p>
    <w:p w:rsidR="002B2F0B" w:rsidRDefault="002B2F0B" w:rsidP="003974D6">
      <w:pPr>
        <w:spacing w:line="360" w:lineRule="auto"/>
        <w:ind w:firstLine="851"/>
        <w:jc w:val="right"/>
        <w:rPr>
          <w:sz w:val="24"/>
          <w:szCs w:val="24"/>
        </w:rPr>
      </w:pPr>
    </w:p>
    <w:p w:rsidR="003974D6" w:rsidRDefault="003974D6" w:rsidP="003974D6">
      <w:pPr>
        <w:spacing w:line="360" w:lineRule="auto"/>
        <w:ind w:firstLine="851"/>
        <w:jc w:val="center"/>
        <w:rPr>
          <w:sz w:val="24"/>
          <w:szCs w:val="24"/>
        </w:rPr>
      </w:pPr>
    </w:p>
    <w:p w:rsidR="003974D6" w:rsidRDefault="003974D6" w:rsidP="003974D6">
      <w:pPr>
        <w:spacing w:line="360" w:lineRule="auto"/>
        <w:ind w:firstLine="851"/>
        <w:jc w:val="center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</w:t>
      </w:r>
    </w:p>
    <w:p w:rsidR="003974D6" w:rsidRDefault="003974D6" w:rsidP="003974D6">
      <w:pPr>
        <w:tabs>
          <w:tab w:val="left" w:pos="4274"/>
        </w:tabs>
        <w:spacing w:line="360" w:lineRule="auto"/>
        <w:ind w:firstLine="851"/>
        <w:jc w:val="center"/>
        <w:rPr>
          <w:sz w:val="24"/>
          <w:szCs w:val="24"/>
        </w:rPr>
      </w:pPr>
      <w:r>
        <w:rPr>
          <w:sz w:val="24"/>
          <w:szCs w:val="24"/>
        </w:rPr>
        <w:t>Carlos Magnum Quaresma Azevedo</w:t>
      </w:r>
    </w:p>
    <w:p w:rsidR="003974D6" w:rsidRDefault="003974D6" w:rsidP="003974D6">
      <w:pPr>
        <w:tabs>
          <w:tab w:val="left" w:pos="4274"/>
        </w:tabs>
        <w:spacing w:line="360" w:lineRule="auto"/>
        <w:ind w:firstLine="851"/>
        <w:jc w:val="center"/>
        <w:rPr>
          <w:sz w:val="24"/>
          <w:szCs w:val="24"/>
        </w:rPr>
      </w:pPr>
      <w:r>
        <w:rPr>
          <w:sz w:val="24"/>
          <w:szCs w:val="24"/>
        </w:rPr>
        <w:t>Responsável Técnico – CRT 04801166601</w:t>
      </w:r>
    </w:p>
    <w:sectPr w:rsidR="003974D6" w:rsidSect="00904C41">
      <w:headerReference w:type="even" r:id="rId12"/>
      <w:headerReference w:type="default" r:id="rId13"/>
      <w:footerReference w:type="default" r:id="rId14"/>
      <w:type w:val="continuous"/>
      <w:pgSz w:w="11907" w:h="16840" w:code="9"/>
      <w:pgMar w:top="1134" w:right="1134" w:bottom="1134" w:left="1134" w:header="720" w:footer="720" w:gutter="0"/>
      <w:pgNumType w:start="1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044A9" w:rsidRDefault="005044A9">
      <w:r>
        <w:separator/>
      </w:r>
    </w:p>
  </w:endnote>
  <w:endnote w:type="continuationSeparator" w:id="0">
    <w:p w:rsidR="005044A9" w:rsidRDefault="005044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  <w:embedBold r:id="rId1" w:fontKey="{0EA5FA66-77CF-444E-B620-5EBAE9D2A8C2}"/>
    <w:embedItalic r:id="rId2" w:fontKey="{A9A0E012-5F78-47B8-B84E-5397121580E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66716775-A085-44D9-AD25-9A5ECD3350B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F1ACE429-A2E2-4D33-A723-7E69741E0C6C}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  <w:embedRegular r:id="rId5" w:fontKey="{ADEE6555-F4C3-431D-8C05-3C6ADD896D2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96560ABE-6CDD-4EF9-AC7A-8645D8276E6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50044281"/>
      <w:docPartObj>
        <w:docPartGallery w:val="Page Numbers (Bottom of Page)"/>
        <w:docPartUnique/>
      </w:docPartObj>
    </w:sdtPr>
    <w:sdtEndPr/>
    <w:sdtContent>
      <w:p w:rsidR="00B223D2" w:rsidRDefault="00B223D2">
        <w:pPr>
          <w:pStyle w:val="Rodap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B223D2" w:rsidRDefault="00B223D2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4696075"/>
      <w:docPartObj>
        <w:docPartGallery w:val="Page Numbers (Bottom of Page)"/>
        <w:docPartUnique/>
      </w:docPartObj>
    </w:sdtPr>
    <w:sdtEndPr/>
    <w:sdtContent>
      <w:p w:rsidR="009C5179" w:rsidRDefault="001701D0">
        <w:pPr>
          <w:pStyle w:val="Rodap"/>
          <w:jc w:val="right"/>
        </w:pPr>
        <w:r>
          <w:fldChar w:fldCharType="begin"/>
        </w:r>
        <w:r w:rsidR="00EB4495">
          <w:instrText xml:space="preserve"> PAGE   \* MERGEFORMAT </w:instrText>
        </w:r>
        <w:r>
          <w:fldChar w:fldCharType="separate"/>
        </w:r>
        <w:r w:rsidR="00782863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9C5179" w:rsidRDefault="009C517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044A9" w:rsidRDefault="005044A9">
      <w:r>
        <w:separator/>
      </w:r>
    </w:p>
  </w:footnote>
  <w:footnote w:type="continuationSeparator" w:id="0">
    <w:p w:rsidR="005044A9" w:rsidRDefault="005044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223D2" w:rsidRDefault="00B223D2">
    <w:pPr>
      <w:pStyle w:val="Cabealho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>
      <w:rPr>
        <w:rStyle w:val="Nmerodepgina"/>
      </w:rPr>
      <w:t>7</w:t>
    </w:r>
    <w:r>
      <w:rPr>
        <w:rStyle w:val="Nmerodepgina"/>
      </w:rPr>
      <w:fldChar w:fldCharType="end"/>
    </w:r>
  </w:p>
  <w:p w:rsidR="00B223D2" w:rsidRDefault="00B223D2">
    <w:pPr>
      <w:pStyle w:val="Cabealho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223D2" w:rsidRDefault="00B223D2">
    <w:pPr>
      <w:pStyle w:val="Cabealho"/>
      <w:framePr w:wrap="around" w:vAnchor="text" w:hAnchor="margin" w:xAlign="right" w:y="1"/>
      <w:rPr>
        <w:rStyle w:val="Nmerodepgina"/>
      </w:rPr>
    </w:pPr>
  </w:p>
  <w:p w:rsidR="00B223D2" w:rsidRDefault="00B223D2">
    <w:pPr>
      <w:pStyle w:val="Cabealho"/>
      <w:framePr w:wrap="around" w:vAnchor="text" w:hAnchor="margin" w:xAlign="right" w:y="1"/>
      <w:rPr>
        <w:rStyle w:val="Nmerodepgina"/>
      </w:rPr>
    </w:pPr>
  </w:p>
  <w:p w:rsidR="00B223D2" w:rsidRDefault="00B223D2">
    <w:pPr>
      <w:pStyle w:val="Cabealho"/>
      <w:ind w:right="360"/>
    </w:pPr>
  </w:p>
  <w:p w:rsidR="00B223D2" w:rsidRDefault="00B223D2">
    <w:pPr>
      <w:pStyle w:val="Cabealho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5267C" w:rsidRDefault="001701D0">
    <w:pPr>
      <w:pStyle w:val="Cabealho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F5267C"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F5267C">
      <w:rPr>
        <w:rStyle w:val="Nmerodepgina"/>
      </w:rPr>
      <w:t>7</w:t>
    </w:r>
    <w:r>
      <w:rPr>
        <w:rStyle w:val="Nmerodepgina"/>
      </w:rPr>
      <w:fldChar w:fldCharType="end"/>
    </w:r>
  </w:p>
  <w:p w:rsidR="00F5267C" w:rsidRDefault="00F5267C">
    <w:pPr>
      <w:pStyle w:val="Cabealho"/>
      <w:ind w:right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5267C" w:rsidRDefault="00F5267C">
    <w:pPr>
      <w:pStyle w:val="Cabealho"/>
      <w:framePr w:wrap="around" w:vAnchor="text" w:hAnchor="margin" w:xAlign="right" w:y="1"/>
      <w:rPr>
        <w:rStyle w:val="Nmerodepgina"/>
      </w:rPr>
    </w:pPr>
  </w:p>
  <w:p w:rsidR="009C5179" w:rsidRDefault="009C5179">
    <w:pPr>
      <w:pStyle w:val="Cabealho"/>
      <w:framePr w:wrap="around" w:vAnchor="text" w:hAnchor="margin" w:xAlign="right" w:y="1"/>
      <w:rPr>
        <w:rStyle w:val="Nmerodepgina"/>
      </w:rPr>
    </w:pPr>
  </w:p>
  <w:p w:rsidR="008D619E" w:rsidRDefault="008D619E">
    <w:pPr>
      <w:pStyle w:val="Cabealho"/>
      <w:ind w:right="360"/>
    </w:pPr>
  </w:p>
  <w:p w:rsidR="008D619E" w:rsidRDefault="008D619E">
    <w:pPr>
      <w:pStyle w:val="Cabealho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147334"/>
    <w:multiLevelType w:val="hybridMultilevel"/>
    <w:tmpl w:val="0DCCCBAE"/>
    <w:lvl w:ilvl="0" w:tplc="9266E48A">
      <w:start w:val="17"/>
      <w:numFmt w:val="decimal"/>
      <w:lvlText w:val="%1"/>
      <w:lvlJc w:val="left"/>
      <w:pPr>
        <w:ind w:left="1211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931" w:hanging="360"/>
      </w:pPr>
    </w:lvl>
    <w:lvl w:ilvl="2" w:tplc="0416001B" w:tentative="1">
      <w:start w:val="1"/>
      <w:numFmt w:val="lowerRoman"/>
      <w:lvlText w:val="%3."/>
      <w:lvlJc w:val="right"/>
      <w:pPr>
        <w:ind w:left="2651" w:hanging="180"/>
      </w:pPr>
    </w:lvl>
    <w:lvl w:ilvl="3" w:tplc="0416000F" w:tentative="1">
      <w:start w:val="1"/>
      <w:numFmt w:val="decimal"/>
      <w:lvlText w:val="%4."/>
      <w:lvlJc w:val="left"/>
      <w:pPr>
        <w:ind w:left="3371" w:hanging="360"/>
      </w:pPr>
    </w:lvl>
    <w:lvl w:ilvl="4" w:tplc="04160019" w:tentative="1">
      <w:start w:val="1"/>
      <w:numFmt w:val="lowerLetter"/>
      <w:lvlText w:val="%5."/>
      <w:lvlJc w:val="left"/>
      <w:pPr>
        <w:ind w:left="4091" w:hanging="360"/>
      </w:pPr>
    </w:lvl>
    <w:lvl w:ilvl="5" w:tplc="0416001B" w:tentative="1">
      <w:start w:val="1"/>
      <w:numFmt w:val="lowerRoman"/>
      <w:lvlText w:val="%6."/>
      <w:lvlJc w:val="right"/>
      <w:pPr>
        <w:ind w:left="4811" w:hanging="180"/>
      </w:pPr>
    </w:lvl>
    <w:lvl w:ilvl="6" w:tplc="0416000F" w:tentative="1">
      <w:start w:val="1"/>
      <w:numFmt w:val="decimal"/>
      <w:lvlText w:val="%7."/>
      <w:lvlJc w:val="left"/>
      <w:pPr>
        <w:ind w:left="5531" w:hanging="360"/>
      </w:pPr>
    </w:lvl>
    <w:lvl w:ilvl="7" w:tplc="04160019" w:tentative="1">
      <w:start w:val="1"/>
      <w:numFmt w:val="lowerLetter"/>
      <w:lvlText w:val="%8."/>
      <w:lvlJc w:val="left"/>
      <w:pPr>
        <w:ind w:left="6251" w:hanging="360"/>
      </w:pPr>
    </w:lvl>
    <w:lvl w:ilvl="8" w:tplc="0416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29E1656C"/>
    <w:multiLevelType w:val="multilevel"/>
    <w:tmpl w:val="57003054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384B472C"/>
    <w:multiLevelType w:val="hybridMultilevel"/>
    <w:tmpl w:val="4810DEBE"/>
    <w:lvl w:ilvl="0" w:tplc="0416000F">
      <w:start w:val="1"/>
      <w:numFmt w:val="decimal"/>
      <w:lvlText w:val="%1."/>
      <w:lvlJc w:val="left"/>
      <w:pPr>
        <w:ind w:left="1571" w:hanging="360"/>
      </w:pPr>
    </w:lvl>
    <w:lvl w:ilvl="1" w:tplc="04160019" w:tentative="1">
      <w:start w:val="1"/>
      <w:numFmt w:val="lowerLetter"/>
      <w:lvlText w:val="%2."/>
      <w:lvlJc w:val="left"/>
      <w:pPr>
        <w:ind w:left="2291" w:hanging="360"/>
      </w:pPr>
    </w:lvl>
    <w:lvl w:ilvl="2" w:tplc="0416001B" w:tentative="1">
      <w:start w:val="1"/>
      <w:numFmt w:val="lowerRoman"/>
      <w:lvlText w:val="%3."/>
      <w:lvlJc w:val="right"/>
      <w:pPr>
        <w:ind w:left="3011" w:hanging="180"/>
      </w:pPr>
    </w:lvl>
    <w:lvl w:ilvl="3" w:tplc="0416000F" w:tentative="1">
      <w:start w:val="1"/>
      <w:numFmt w:val="decimal"/>
      <w:lvlText w:val="%4."/>
      <w:lvlJc w:val="left"/>
      <w:pPr>
        <w:ind w:left="3731" w:hanging="360"/>
      </w:pPr>
    </w:lvl>
    <w:lvl w:ilvl="4" w:tplc="04160019" w:tentative="1">
      <w:start w:val="1"/>
      <w:numFmt w:val="lowerLetter"/>
      <w:lvlText w:val="%5."/>
      <w:lvlJc w:val="left"/>
      <w:pPr>
        <w:ind w:left="4451" w:hanging="360"/>
      </w:pPr>
    </w:lvl>
    <w:lvl w:ilvl="5" w:tplc="0416001B" w:tentative="1">
      <w:start w:val="1"/>
      <w:numFmt w:val="lowerRoman"/>
      <w:lvlText w:val="%6."/>
      <w:lvlJc w:val="right"/>
      <w:pPr>
        <w:ind w:left="5171" w:hanging="180"/>
      </w:pPr>
    </w:lvl>
    <w:lvl w:ilvl="6" w:tplc="0416000F" w:tentative="1">
      <w:start w:val="1"/>
      <w:numFmt w:val="decimal"/>
      <w:lvlText w:val="%7."/>
      <w:lvlJc w:val="left"/>
      <w:pPr>
        <w:ind w:left="5891" w:hanging="360"/>
      </w:pPr>
    </w:lvl>
    <w:lvl w:ilvl="7" w:tplc="04160019" w:tentative="1">
      <w:start w:val="1"/>
      <w:numFmt w:val="lowerLetter"/>
      <w:lvlText w:val="%8."/>
      <w:lvlJc w:val="left"/>
      <w:pPr>
        <w:ind w:left="6611" w:hanging="360"/>
      </w:pPr>
    </w:lvl>
    <w:lvl w:ilvl="8" w:tplc="0416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" w15:restartNumberingAfterBreak="0">
    <w:nsid w:val="4AD87A74"/>
    <w:multiLevelType w:val="multilevel"/>
    <w:tmpl w:val="C390006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4B5B2742"/>
    <w:multiLevelType w:val="multilevel"/>
    <w:tmpl w:val="70E2F236"/>
    <w:lvl w:ilvl="0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" w15:restartNumberingAfterBreak="0">
    <w:nsid w:val="4E9A214E"/>
    <w:multiLevelType w:val="hybridMultilevel"/>
    <w:tmpl w:val="E9B6A38E"/>
    <w:lvl w:ilvl="0" w:tplc="0416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54453184"/>
    <w:multiLevelType w:val="multilevel"/>
    <w:tmpl w:val="0416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7" w15:restartNumberingAfterBreak="0">
    <w:nsid w:val="5CC00981"/>
    <w:multiLevelType w:val="multilevel"/>
    <w:tmpl w:val="C390006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8" w15:restartNumberingAfterBreak="0">
    <w:nsid w:val="691045D5"/>
    <w:multiLevelType w:val="multilevel"/>
    <w:tmpl w:val="C390006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9" w15:restartNumberingAfterBreak="0">
    <w:nsid w:val="741358BA"/>
    <w:multiLevelType w:val="multilevel"/>
    <w:tmpl w:val="3AD69218"/>
    <w:lvl w:ilvl="0">
      <w:start w:val="1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65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0" w:hanging="1800"/>
      </w:pPr>
      <w:rPr>
        <w:rFonts w:hint="default"/>
      </w:rPr>
    </w:lvl>
  </w:abstractNum>
  <w:abstractNum w:abstractNumId="10" w15:restartNumberingAfterBreak="0">
    <w:nsid w:val="7A6957F7"/>
    <w:multiLevelType w:val="hybridMultilevel"/>
    <w:tmpl w:val="CE06644C"/>
    <w:lvl w:ilvl="0" w:tplc="041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7F611120"/>
    <w:multiLevelType w:val="hybridMultilevel"/>
    <w:tmpl w:val="9994306C"/>
    <w:lvl w:ilvl="0" w:tplc="B79A0E86">
      <w:start w:val="19"/>
      <w:numFmt w:val="decimal"/>
      <w:lvlText w:val="%1"/>
      <w:lvlJc w:val="left"/>
      <w:pPr>
        <w:ind w:left="1211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931" w:hanging="360"/>
      </w:pPr>
    </w:lvl>
    <w:lvl w:ilvl="2" w:tplc="0416001B" w:tentative="1">
      <w:start w:val="1"/>
      <w:numFmt w:val="lowerRoman"/>
      <w:lvlText w:val="%3."/>
      <w:lvlJc w:val="right"/>
      <w:pPr>
        <w:ind w:left="2651" w:hanging="180"/>
      </w:pPr>
    </w:lvl>
    <w:lvl w:ilvl="3" w:tplc="0416000F" w:tentative="1">
      <w:start w:val="1"/>
      <w:numFmt w:val="decimal"/>
      <w:lvlText w:val="%4."/>
      <w:lvlJc w:val="left"/>
      <w:pPr>
        <w:ind w:left="3371" w:hanging="360"/>
      </w:pPr>
    </w:lvl>
    <w:lvl w:ilvl="4" w:tplc="04160019" w:tentative="1">
      <w:start w:val="1"/>
      <w:numFmt w:val="lowerLetter"/>
      <w:lvlText w:val="%5."/>
      <w:lvlJc w:val="left"/>
      <w:pPr>
        <w:ind w:left="4091" w:hanging="360"/>
      </w:pPr>
    </w:lvl>
    <w:lvl w:ilvl="5" w:tplc="0416001B" w:tentative="1">
      <w:start w:val="1"/>
      <w:numFmt w:val="lowerRoman"/>
      <w:lvlText w:val="%6."/>
      <w:lvlJc w:val="right"/>
      <w:pPr>
        <w:ind w:left="4811" w:hanging="180"/>
      </w:pPr>
    </w:lvl>
    <w:lvl w:ilvl="6" w:tplc="0416000F" w:tentative="1">
      <w:start w:val="1"/>
      <w:numFmt w:val="decimal"/>
      <w:lvlText w:val="%7."/>
      <w:lvlJc w:val="left"/>
      <w:pPr>
        <w:ind w:left="5531" w:hanging="360"/>
      </w:pPr>
    </w:lvl>
    <w:lvl w:ilvl="7" w:tplc="04160019" w:tentative="1">
      <w:start w:val="1"/>
      <w:numFmt w:val="lowerLetter"/>
      <w:lvlText w:val="%8."/>
      <w:lvlJc w:val="left"/>
      <w:pPr>
        <w:ind w:left="6251" w:hanging="360"/>
      </w:pPr>
    </w:lvl>
    <w:lvl w:ilvl="8" w:tplc="0416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9"/>
  </w:num>
  <w:num w:numId="2">
    <w:abstractNumId w:val="2"/>
  </w:num>
  <w:num w:numId="3">
    <w:abstractNumId w:val="10"/>
  </w:num>
  <w:num w:numId="4">
    <w:abstractNumId w:val="5"/>
  </w:num>
  <w:num w:numId="5">
    <w:abstractNumId w:val="6"/>
  </w:num>
  <w:num w:numId="6">
    <w:abstractNumId w:val="3"/>
  </w:num>
  <w:num w:numId="7">
    <w:abstractNumId w:val="8"/>
  </w:num>
  <w:num w:numId="8">
    <w:abstractNumId w:val="7"/>
  </w:num>
  <w:num w:numId="9">
    <w:abstractNumId w:val="1"/>
  </w:num>
  <w:num w:numId="10">
    <w:abstractNumId w:val="4"/>
  </w:num>
  <w:num w:numId="11">
    <w:abstractNumId w:val="11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attachedTemplate r:id="rId1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1BE1"/>
    <w:rsid w:val="00020C16"/>
    <w:rsid w:val="00031DC4"/>
    <w:rsid w:val="00060CB0"/>
    <w:rsid w:val="00062E0D"/>
    <w:rsid w:val="000676D0"/>
    <w:rsid w:val="0007054D"/>
    <w:rsid w:val="000770D6"/>
    <w:rsid w:val="00092E15"/>
    <w:rsid w:val="000A70CD"/>
    <w:rsid w:val="000C62DA"/>
    <w:rsid w:val="000C7735"/>
    <w:rsid w:val="000E1FDB"/>
    <w:rsid w:val="00107635"/>
    <w:rsid w:val="0013391F"/>
    <w:rsid w:val="001473F6"/>
    <w:rsid w:val="001541D9"/>
    <w:rsid w:val="001607B7"/>
    <w:rsid w:val="00165B44"/>
    <w:rsid w:val="001701D0"/>
    <w:rsid w:val="00175022"/>
    <w:rsid w:val="001A4E68"/>
    <w:rsid w:val="001D2F49"/>
    <w:rsid w:val="001E1D38"/>
    <w:rsid w:val="001E46F6"/>
    <w:rsid w:val="001F2E60"/>
    <w:rsid w:val="001F7038"/>
    <w:rsid w:val="002158C1"/>
    <w:rsid w:val="00221902"/>
    <w:rsid w:val="00240EF3"/>
    <w:rsid w:val="002430D6"/>
    <w:rsid w:val="00251CD4"/>
    <w:rsid w:val="00270F0C"/>
    <w:rsid w:val="00280265"/>
    <w:rsid w:val="00295E13"/>
    <w:rsid w:val="002A14AA"/>
    <w:rsid w:val="002A4E3B"/>
    <w:rsid w:val="002B2F0B"/>
    <w:rsid w:val="002B4DE6"/>
    <w:rsid w:val="002C6B55"/>
    <w:rsid w:val="002D5046"/>
    <w:rsid w:val="002E0648"/>
    <w:rsid w:val="002F6602"/>
    <w:rsid w:val="00302DC7"/>
    <w:rsid w:val="003047B2"/>
    <w:rsid w:val="003437B1"/>
    <w:rsid w:val="0037037D"/>
    <w:rsid w:val="00370F23"/>
    <w:rsid w:val="0039221F"/>
    <w:rsid w:val="00396C36"/>
    <w:rsid w:val="003974D6"/>
    <w:rsid w:val="003A2C0E"/>
    <w:rsid w:val="003A4AB8"/>
    <w:rsid w:val="003D2F3A"/>
    <w:rsid w:val="003D315B"/>
    <w:rsid w:val="003F5159"/>
    <w:rsid w:val="003F6D75"/>
    <w:rsid w:val="00425C66"/>
    <w:rsid w:val="00465010"/>
    <w:rsid w:val="004700D2"/>
    <w:rsid w:val="0048076C"/>
    <w:rsid w:val="00480F8D"/>
    <w:rsid w:val="00484C44"/>
    <w:rsid w:val="00497413"/>
    <w:rsid w:val="004A4101"/>
    <w:rsid w:val="004B2708"/>
    <w:rsid w:val="004D1A9C"/>
    <w:rsid w:val="004F0020"/>
    <w:rsid w:val="005005FB"/>
    <w:rsid w:val="005044A9"/>
    <w:rsid w:val="00523070"/>
    <w:rsid w:val="00526B62"/>
    <w:rsid w:val="00546552"/>
    <w:rsid w:val="005612D9"/>
    <w:rsid w:val="0059150A"/>
    <w:rsid w:val="005A1F6C"/>
    <w:rsid w:val="005D06F1"/>
    <w:rsid w:val="005D33CD"/>
    <w:rsid w:val="005E5F43"/>
    <w:rsid w:val="00644257"/>
    <w:rsid w:val="006540DD"/>
    <w:rsid w:val="00691F47"/>
    <w:rsid w:val="00696C2A"/>
    <w:rsid w:val="006C18E2"/>
    <w:rsid w:val="006C40E3"/>
    <w:rsid w:val="006D15D7"/>
    <w:rsid w:val="006E64DC"/>
    <w:rsid w:val="006F0F0E"/>
    <w:rsid w:val="00766736"/>
    <w:rsid w:val="00782863"/>
    <w:rsid w:val="00793624"/>
    <w:rsid w:val="007A2AF0"/>
    <w:rsid w:val="007A47B3"/>
    <w:rsid w:val="007C154E"/>
    <w:rsid w:val="007C6BA2"/>
    <w:rsid w:val="007C7A28"/>
    <w:rsid w:val="007D17A7"/>
    <w:rsid w:val="007E2A8C"/>
    <w:rsid w:val="00811250"/>
    <w:rsid w:val="0081657E"/>
    <w:rsid w:val="00831FC0"/>
    <w:rsid w:val="008503B1"/>
    <w:rsid w:val="00857440"/>
    <w:rsid w:val="00861BE1"/>
    <w:rsid w:val="00864139"/>
    <w:rsid w:val="00864FED"/>
    <w:rsid w:val="008B25E3"/>
    <w:rsid w:val="008C063A"/>
    <w:rsid w:val="008C4BAA"/>
    <w:rsid w:val="008D267A"/>
    <w:rsid w:val="008D619E"/>
    <w:rsid w:val="008D6A2F"/>
    <w:rsid w:val="008E072B"/>
    <w:rsid w:val="008E1A0D"/>
    <w:rsid w:val="008E42DC"/>
    <w:rsid w:val="008E6309"/>
    <w:rsid w:val="008F3C5F"/>
    <w:rsid w:val="00904C41"/>
    <w:rsid w:val="009171C3"/>
    <w:rsid w:val="009347BC"/>
    <w:rsid w:val="009422C8"/>
    <w:rsid w:val="0094366E"/>
    <w:rsid w:val="00962C78"/>
    <w:rsid w:val="00976535"/>
    <w:rsid w:val="00980226"/>
    <w:rsid w:val="009811AA"/>
    <w:rsid w:val="00992EA0"/>
    <w:rsid w:val="00995B5A"/>
    <w:rsid w:val="009C2D9C"/>
    <w:rsid w:val="009C5179"/>
    <w:rsid w:val="009D1FEE"/>
    <w:rsid w:val="009F75C1"/>
    <w:rsid w:val="00A2094A"/>
    <w:rsid w:val="00A31931"/>
    <w:rsid w:val="00A37417"/>
    <w:rsid w:val="00A51823"/>
    <w:rsid w:val="00A57B91"/>
    <w:rsid w:val="00A77AE2"/>
    <w:rsid w:val="00A81EBD"/>
    <w:rsid w:val="00AC4AED"/>
    <w:rsid w:val="00AD3CD3"/>
    <w:rsid w:val="00AE3287"/>
    <w:rsid w:val="00AE4959"/>
    <w:rsid w:val="00AF4CA5"/>
    <w:rsid w:val="00B02305"/>
    <w:rsid w:val="00B02ECA"/>
    <w:rsid w:val="00B10597"/>
    <w:rsid w:val="00B223D2"/>
    <w:rsid w:val="00B25E18"/>
    <w:rsid w:val="00B412F7"/>
    <w:rsid w:val="00B51D10"/>
    <w:rsid w:val="00B64AD7"/>
    <w:rsid w:val="00B70BDB"/>
    <w:rsid w:val="00BA0005"/>
    <w:rsid w:val="00BB1060"/>
    <w:rsid w:val="00BB7120"/>
    <w:rsid w:val="00BD140D"/>
    <w:rsid w:val="00C05869"/>
    <w:rsid w:val="00C400D5"/>
    <w:rsid w:val="00C50CBE"/>
    <w:rsid w:val="00C723FD"/>
    <w:rsid w:val="00C770B2"/>
    <w:rsid w:val="00C9355E"/>
    <w:rsid w:val="00C953EC"/>
    <w:rsid w:val="00CA1ACE"/>
    <w:rsid w:val="00CB26DB"/>
    <w:rsid w:val="00CB3A9B"/>
    <w:rsid w:val="00CB6DDE"/>
    <w:rsid w:val="00CF3D8E"/>
    <w:rsid w:val="00D2010C"/>
    <w:rsid w:val="00D315B5"/>
    <w:rsid w:val="00D43400"/>
    <w:rsid w:val="00D52EE9"/>
    <w:rsid w:val="00D72EE0"/>
    <w:rsid w:val="00D8644E"/>
    <w:rsid w:val="00D97698"/>
    <w:rsid w:val="00D97793"/>
    <w:rsid w:val="00DA0463"/>
    <w:rsid w:val="00DD0972"/>
    <w:rsid w:val="00DF6193"/>
    <w:rsid w:val="00E0393A"/>
    <w:rsid w:val="00E10048"/>
    <w:rsid w:val="00E24B31"/>
    <w:rsid w:val="00E33744"/>
    <w:rsid w:val="00E53795"/>
    <w:rsid w:val="00E75F6F"/>
    <w:rsid w:val="00E762CF"/>
    <w:rsid w:val="00E80637"/>
    <w:rsid w:val="00E87A0E"/>
    <w:rsid w:val="00E9581D"/>
    <w:rsid w:val="00EA0FB5"/>
    <w:rsid w:val="00EA65BC"/>
    <w:rsid w:val="00EB4495"/>
    <w:rsid w:val="00EB70D3"/>
    <w:rsid w:val="00EE672E"/>
    <w:rsid w:val="00F0063A"/>
    <w:rsid w:val="00F20A18"/>
    <w:rsid w:val="00F36CAA"/>
    <w:rsid w:val="00F524A4"/>
    <w:rsid w:val="00F5267C"/>
    <w:rsid w:val="00F61F8A"/>
    <w:rsid w:val="00F661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82DA643"/>
  <w15:docId w15:val="{92E3DB9B-EC96-42D0-9BBE-F27E6FD73E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762CF"/>
  </w:style>
  <w:style w:type="paragraph" w:styleId="Ttulo1">
    <w:name w:val="heading 1"/>
    <w:basedOn w:val="Normal"/>
    <w:next w:val="Normal"/>
    <w:qFormat/>
    <w:rsid w:val="00E762CF"/>
    <w:pPr>
      <w:keepNext/>
      <w:tabs>
        <w:tab w:val="left" w:pos="567"/>
        <w:tab w:val="left" w:pos="709"/>
        <w:tab w:val="left" w:pos="993"/>
        <w:tab w:val="left" w:pos="1134"/>
        <w:tab w:val="left" w:pos="1276"/>
        <w:tab w:val="left" w:pos="1701"/>
      </w:tabs>
      <w:ind w:left="567"/>
      <w:jc w:val="both"/>
      <w:outlineLvl w:val="0"/>
    </w:pPr>
    <w:rPr>
      <w:b/>
      <w:sz w:val="24"/>
    </w:rPr>
  </w:style>
  <w:style w:type="paragraph" w:styleId="Ttulo2">
    <w:name w:val="heading 2"/>
    <w:basedOn w:val="Normal"/>
    <w:next w:val="Normal"/>
    <w:qFormat/>
    <w:rsid w:val="00E762CF"/>
    <w:pPr>
      <w:keepNext/>
      <w:tabs>
        <w:tab w:val="left" w:pos="567"/>
        <w:tab w:val="left" w:pos="709"/>
        <w:tab w:val="left" w:pos="993"/>
        <w:tab w:val="left" w:pos="1134"/>
      </w:tabs>
      <w:jc w:val="both"/>
      <w:outlineLvl w:val="1"/>
    </w:pPr>
    <w:rPr>
      <w:b/>
      <w:sz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semiHidden/>
    <w:rsid w:val="00E762CF"/>
    <w:pPr>
      <w:tabs>
        <w:tab w:val="center" w:pos="4419"/>
        <w:tab w:val="right" w:pos="8838"/>
      </w:tabs>
    </w:pPr>
  </w:style>
  <w:style w:type="character" w:styleId="Nmerodepgina">
    <w:name w:val="page number"/>
    <w:basedOn w:val="Fontepargpadro"/>
    <w:semiHidden/>
    <w:rsid w:val="00E762CF"/>
  </w:style>
  <w:style w:type="paragraph" w:styleId="Rodap">
    <w:name w:val="footer"/>
    <w:basedOn w:val="Normal"/>
    <w:link w:val="RodapChar"/>
    <w:uiPriority w:val="99"/>
    <w:rsid w:val="00E762CF"/>
    <w:pPr>
      <w:tabs>
        <w:tab w:val="center" w:pos="4419"/>
        <w:tab w:val="right" w:pos="8838"/>
      </w:tabs>
    </w:pPr>
  </w:style>
  <w:style w:type="paragraph" w:styleId="Ttulo">
    <w:name w:val="Title"/>
    <w:basedOn w:val="Normal"/>
    <w:qFormat/>
    <w:rsid w:val="00E762CF"/>
    <w:pPr>
      <w:tabs>
        <w:tab w:val="left" w:pos="567"/>
        <w:tab w:val="left" w:pos="709"/>
        <w:tab w:val="left" w:pos="993"/>
        <w:tab w:val="left" w:pos="1134"/>
      </w:tabs>
      <w:jc w:val="center"/>
    </w:pPr>
    <w:rPr>
      <w:rFonts w:ascii="Bookman Old Style" w:hAnsi="Bookman Old Style"/>
      <w:b/>
      <w:sz w:val="28"/>
    </w:rPr>
  </w:style>
  <w:style w:type="paragraph" w:styleId="Reviso">
    <w:name w:val="Revision"/>
    <w:hidden/>
    <w:uiPriority w:val="99"/>
    <w:semiHidden/>
    <w:rsid w:val="008D267A"/>
  </w:style>
  <w:style w:type="paragraph" w:styleId="Textodebalo">
    <w:name w:val="Balloon Text"/>
    <w:basedOn w:val="Normal"/>
    <w:link w:val="TextodebaloChar"/>
    <w:uiPriority w:val="99"/>
    <w:semiHidden/>
    <w:unhideWhenUsed/>
    <w:rsid w:val="008D267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D267A"/>
    <w:rPr>
      <w:rFonts w:ascii="Tahoma" w:hAnsi="Tahoma" w:cs="Tahoma"/>
      <w:sz w:val="16"/>
      <w:szCs w:val="16"/>
    </w:rPr>
  </w:style>
  <w:style w:type="character" w:customStyle="1" w:styleId="RodapChar">
    <w:name w:val="Rodapé Char"/>
    <w:basedOn w:val="Fontepargpadro"/>
    <w:link w:val="Rodap"/>
    <w:uiPriority w:val="99"/>
    <w:rsid w:val="009C5179"/>
  </w:style>
  <w:style w:type="paragraph" w:styleId="PargrafodaLista">
    <w:name w:val="List Paragraph"/>
    <w:basedOn w:val="Normal"/>
    <w:uiPriority w:val="34"/>
    <w:qFormat/>
    <w:rsid w:val="005D06F1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221902"/>
    <w:rPr>
      <w:color w:val="0000FF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C953EC"/>
    <w:rPr>
      <w:color w:val="800080" w:themeColor="followed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3437B1"/>
    <w:rPr>
      <w:color w:val="605E5C"/>
      <w:shd w:val="clear" w:color="auto" w:fill="E1DFDD"/>
    </w:rPr>
  </w:style>
  <w:style w:type="paragraph" w:customStyle="1" w:styleId="Default">
    <w:name w:val="Default"/>
    <w:rsid w:val="0048076C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133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28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pp.powerbi.com/view?r=eyJrIjoiNWUzYmJmMGItNDkyNy00YWU4LThiMTgtNjA4MDFiNWE5MzNjIiwidCI6Ijk3Y2UyMzQwLTljMWQtNDViMS1hODM1LTdlYTgxMWI2ZmU5YSJ9" TargetMode="External"/><Relationship Id="rId13" Type="http://schemas.openxmlformats.org/officeDocument/2006/relationships/header" Target="head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ilmar\memorial%20descr.dot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9B51B7-D00B-4256-8011-F899FFB48B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memorial descr.dot</Template>
  <TotalTime>268</TotalTime>
  <Pages>7</Pages>
  <Words>1811</Words>
  <Characters>9783</Characters>
  <Application>Microsoft Office Word</Application>
  <DocSecurity>0</DocSecurity>
  <Lines>81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ESPECIFICAÇÃO TÉCNICA PARA A CONSTRUÇÃO DE UM PRÉDIO ESCOLAR COM 8 SALAS DE AULAS E DEPENDÊNCIAS NA CIDADE DE MALACACHETA</vt:lpstr>
    </vt:vector>
  </TitlesOfParts>
  <Company/>
  <LinksUpToDate>false</LinksUpToDate>
  <CharactersWithSpaces>11571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ESPECIFICAÇÃO TÉCNICA PARA A CONSTRUÇÃO DE UM PRÉDIO ESCOLAR COM 8 SALAS DE AULAS E DEPENDÊNCIAS NA CIDADE DE MALACACHETA</dc:title>
  <dc:creator>gilmar</dc:creator>
  <cp:keywords>Daniel_Stone</cp:keywords>
  <dc:description>All information should be free.</dc:description>
  <cp:lastModifiedBy>Carlos Magnum Quaresma Azevedo</cp:lastModifiedBy>
  <cp:revision>22</cp:revision>
  <cp:lastPrinted>2025-05-14T12:56:00Z</cp:lastPrinted>
  <dcterms:created xsi:type="dcterms:W3CDTF">2023-09-12T14:03:00Z</dcterms:created>
  <dcterms:modified xsi:type="dcterms:W3CDTF">2025-09-18T18:31:00Z</dcterms:modified>
</cp:coreProperties>
</file>